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55" w:rsidRPr="005B603F" w:rsidRDefault="00122455" w:rsidP="00122455">
      <w:pPr>
        <w:rPr>
          <w:lang/>
        </w:rPr>
      </w:pPr>
      <w:r>
        <w:rPr>
          <w:lang w:val="sr-Cyrl-CS"/>
        </w:rPr>
        <w:t>БРОЈ:</w:t>
      </w:r>
      <w:r w:rsidRPr="00213570">
        <w:rPr>
          <w:szCs w:val="22"/>
          <w:lang w:val="sr-Latn-CS"/>
        </w:rPr>
        <w:t xml:space="preserve"> </w:t>
      </w:r>
      <w:r>
        <w:rPr>
          <w:szCs w:val="22"/>
          <w:lang w:val="sr-Latn-CS"/>
        </w:rPr>
        <w:t>10/</w:t>
      </w:r>
      <w:r>
        <w:rPr>
          <w:color w:val="000000"/>
          <w:szCs w:val="22"/>
        </w:rPr>
        <w:t>218-</w:t>
      </w:r>
      <w:r w:rsidR="005B603F">
        <w:rPr>
          <w:color w:val="000000"/>
          <w:szCs w:val="22"/>
          <w:lang/>
        </w:rPr>
        <w:t>9</w:t>
      </w:r>
    </w:p>
    <w:p w:rsidR="00122455" w:rsidRDefault="00122455" w:rsidP="00122455">
      <w:r>
        <w:rPr>
          <w:lang w:val="sr-Cyrl-CS"/>
        </w:rPr>
        <w:t>ДАНА</w:t>
      </w:r>
      <w:r>
        <w:t>:</w:t>
      </w:r>
      <w:r>
        <w:rPr>
          <w:lang w:val="sr-Cyrl-CS"/>
        </w:rPr>
        <w:t xml:space="preserve"> </w:t>
      </w:r>
      <w:r>
        <w:t>02.08.2017.</w:t>
      </w:r>
    </w:p>
    <w:p w:rsidR="00122455" w:rsidRDefault="00122455" w:rsidP="00122455">
      <w:pPr>
        <w:jc w:val="both"/>
        <w:rPr>
          <w:color w:val="000000"/>
        </w:rPr>
      </w:pPr>
    </w:p>
    <w:p w:rsidR="00F35E9E" w:rsidRDefault="00F35E9E" w:rsidP="00F35E9E">
      <w:pPr>
        <w:jc w:val="both"/>
        <w:rPr>
          <w:color w:val="000000"/>
        </w:rPr>
      </w:pPr>
      <w:r>
        <w:rPr>
          <w:b/>
          <w:color w:val="000000"/>
        </w:rPr>
        <w:tab/>
      </w:r>
      <w:r w:rsidRPr="00190BF8">
        <w:rPr>
          <w:color w:val="000000"/>
        </w:rPr>
        <w:t xml:space="preserve">На основу члана 63. Закона о јавним набавкама </w:t>
      </w:r>
      <w:r w:rsidRPr="00190BF8">
        <w:rPr>
          <w:rFonts w:eastAsia="TimesNewRomanPSMT"/>
          <w:color w:val="000000"/>
          <w:lang w:val="sr-Cyrl-CS"/>
        </w:rPr>
        <w:t>(„Сл. гласник РС” бр. 124/2012</w:t>
      </w:r>
      <w:r w:rsidRPr="00190BF8">
        <w:rPr>
          <w:color w:val="000000"/>
          <w:lang w:val="sr-Cyrl-CS"/>
        </w:rPr>
        <w:t>, 14/2015 и 68/2015</w:t>
      </w:r>
      <w:r>
        <w:rPr>
          <w:color w:val="000000"/>
          <w:lang w:val="sr-Cyrl-CS"/>
        </w:rPr>
        <w:t>) врше се:</w:t>
      </w:r>
    </w:p>
    <w:p w:rsidR="00F35E9E" w:rsidRPr="00F35E9E" w:rsidRDefault="00F35E9E" w:rsidP="00F35E9E">
      <w:pPr>
        <w:jc w:val="both"/>
        <w:rPr>
          <w:b/>
          <w:color w:val="000000"/>
        </w:rPr>
      </w:pPr>
    </w:p>
    <w:p w:rsidR="00F35E9E" w:rsidRPr="00927BFA" w:rsidRDefault="00F35E9E" w:rsidP="00F35E9E">
      <w:pPr>
        <w:jc w:val="center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 xml:space="preserve">ИЗМЕНЕ И ДОПУНЕ КОНКУРСНЕ ДОКУМЕНТАЦИЈЕ </w:t>
      </w:r>
    </w:p>
    <w:p w:rsidR="00F35E9E" w:rsidRDefault="00F35E9E" w:rsidP="00F35E9E">
      <w:pPr>
        <w:jc w:val="center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 xml:space="preserve">ЗА ЈАВНУ НАБАВКУ УСЛУГА </w:t>
      </w:r>
      <w:r w:rsidRPr="00927BFA">
        <w:rPr>
          <w:b/>
          <w:color w:val="000000"/>
        </w:rPr>
        <w:t>ПОПРАВКИ И ОДРЖАВАЊА АУТОМОБИЛА</w:t>
      </w:r>
      <w:r w:rsidRPr="00927BFA">
        <w:rPr>
          <w:b/>
          <w:color w:val="000000"/>
          <w:lang w:val="sr-Cyrl-CS"/>
        </w:rPr>
        <w:t xml:space="preserve"> </w:t>
      </w:r>
    </w:p>
    <w:p w:rsidR="00F35E9E" w:rsidRDefault="00F35E9E" w:rsidP="00F35E9E">
      <w:pPr>
        <w:jc w:val="center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>ЈН 13/2017МВ</w:t>
      </w:r>
    </w:p>
    <w:p w:rsidR="00D56109" w:rsidRDefault="00D56109" w:rsidP="00F35E9E">
      <w:pPr>
        <w:jc w:val="center"/>
        <w:rPr>
          <w:b/>
          <w:color w:val="000000"/>
          <w:lang w:val="sr-Cyrl-CS"/>
        </w:rPr>
      </w:pPr>
    </w:p>
    <w:p w:rsidR="00D56109" w:rsidRDefault="00D56109" w:rsidP="00D56109">
      <w:pPr>
        <w:jc w:val="both"/>
        <w:rPr>
          <w:rFonts w:eastAsia="TimesNewRomanPSMT"/>
          <w:b/>
          <w:bCs/>
          <w:color w:val="000000"/>
          <w:sz w:val="22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>
        <w:t xml:space="preserve">у делу </w:t>
      </w:r>
      <w:r w:rsidRPr="00F74036">
        <w:rPr>
          <w:b/>
          <w:bCs/>
          <w:i/>
          <w:iCs/>
          <w:color w:val="000000"/>
        </w:rPr>
        <w:t>VI</w:t>
      </w:r>
      <w:r w:rsidRPr="00F74036">
        <w:rPr>
          <w:b/>
          <w:bCs/>
          <w:i/>
          <w:iCs/>
          <w:color w:val="000000"/>
          <w:lang w:val="sr-Latn-CS"/>
        </w:rPr>
        <w:t>I</w:t>
      </w:r>
      <w:r w:rsidRPr="00F74036">
        <w:rPr>
          <w:b/>
          <w:bCs/>
          <w:i/>
          <w:iCs/>
          <w:color w:val="000000"/>
        </w:rPr>
        <w:t xml:space="preserve"> ОБРАЗАЦ ПОНУДЕ</w:t>
      </w:r>
      <w:r>
        <w:rPr>
          <w:b/>
          <w:bCs/>
          <w:i/>
          <w:iCs/>
          <w:color w:val="000000"/>
        </w:rPr>
        <w:t xml:space="preserve"> - </w:t>
      </w:r>
      <w:r w:rsidRPr="00C21214">
        <w:rPr>
          <w:rFonts w:eastAsia="TimesNewRomanPSMT"/>
          <w:b/>
          <w:bCs/>
          <w:color w:val="000000"/>
          <w:sz w:val="22"/>
        </w:rPr>
        <w:t>5) ОПИС ПРЕДМЕТА НАБАВКЕ</w:t>
      </w:r>
      <w:r w:rsidRPr="00C21214">
        <w:rPr>
          <w:rFonts w:eastAsia="TimesNewRomanPSMT"/>
          <w:b/>
          <w:bCs/>
          <w:color w:val="000000"/>
          <w:sz w:val="22"/>
          <w:lang w:val="sr-Latn-CS"/>
        </w:rPr>
        <w:t xml:space="preserve"> </w:t>
      </w:r>
      <w:r w:rsidRPr="00C21214">
        <w:rPr>
          <w:b/>
          <w:color w:val="000000"/>
          <w:sz w:val="22"/>
          <w:lang w:val="sr-Latn-CS"/>
        </w:rPr>
        <w:t>–</w:t>
      </w:r>
      <w:r w:rsidRPr="00C21214">
        <w:rPr>
          <w:b/>
          <w:color w:val="000000"/>
          <w:sz w:val="22"/>
        </w:rPr>
        <w:t xml:space="preserve"> </w:t>
      </w:r>
      <w:r w:rsidRPr="00C21214">
        <w:rPr>
          <w:rFonts w:eastAsia="TimesNewRomanPSMT"/>
          <w:b/>
          <w:bCs/>
          <w:color w:val="000000"/>
          <w:sz w:val="22"/>
        </w:rPr>
        <w:t xml:space="preserve">УСЛУГЕ </w:t>
      </w:r>
      <w:r w:rsidRPr="00C21214">
        <w:rPr>
          <w:b/>
          <w:color w:val="000000"/>
          <w:sz w:val="22"/>
        </w:rPr>
        <w:t>ПОПРАВКЕ И ОДРЖАВАЊЕ АУТОМОБИЛА</w:t>
      </w:r>
      <w:r w:rsidRPr="00C21214">
        <w:rPr>
          <w:rFonts w:eastAsia="TimesNewRomanPSMT"/>
          <w:b/>
          <w:bCs/>
          <w:color w:val="000000"/>
          <w:sz w:val="22"/>
        </w:rPr>
        <w:t xml:space="preserve"> </w:t>
      </w:r>
    </w:p>
    <w:p w:rsidR="00D56109" w:rsidRPr="00D56109" w:rsidRDefault="00D56109" w:rsidP="00D56109">
      <w:pPr>
        <w:jc w:val="both"/>
        <w:rPr>
          <w:b/>
          <w:bCs/>
          <w:i/>
          <w:iCs/>
          <w:color w:val="000000"/>
        </w:rPr>
      </w:pPr>
    </w:p>
    <w:p w:rsidR="00D56109" w:rsidRPr="00927BFA" w:rsidRDefault="00D56109" w:rsidP="00D56109">
      <w:pPr>
        <w:autoSpaceDE w:val="0"/>
        <w:autoSpaceDN w:val="0"/>
        <w:adjustRightInd w:val="0"/>
        <w:jc w:val="both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 xml:space="preserve">ИЗМЕНА </w:t>
      </w:r>
      <w:r>
        <w:rPr>
          <w:b/>
          <w:color w:val="000000"/>
          <w:lang w:val="sr-Cyrl-CS"/>
        </w:rPr>
        <w:t>ГЛАСИ:</w:t>
      </w:r>
    </w:p>
    <w:p w:rsidR="00D56109" w:rsidRDefault="00D56109" w:rsidP="00D56109">
      <w:pPr>
        <w:jc w:val="both"/>
        <w:rPr>
          <w:rFonts w:eastAsia="TimesNewRomanPSMT"/>
          <w:b/>
          <w:bCs/>
          <w:color w:val="000000"/>
          <w:sz w:val="22"/>
        </w:rPr>
      </w:pPr>
      <w:r w:rsidRPr="00C21214">
        <w:rPr>
          <w:rFonts w:eastAsia="TimesNewRomanPSMT"/>
          <w:b/>
          <w:bCs/>
          <w:color w:val="000000"/>
          <w:sz w:val="22"/>
        </w:rPr>
        <w:t>5) ОПИС ПРЕДМЕТА НАБАВКЕ</w:t>
      </w:r>
      <w:r w:rsidRPr="00C21214">
        <w:rPr>
          <w:rFonts w:eastAsia="TimesNewRomanPSMT"/>
          <w:b/>
          <w:bCs/>
          <w:color w:val="000000"/>
          <w:sz w:val="22"/>
          <w:lang w:val="sr-Latn-CS"/>
        </w:rPr>
        <w:t xml:space="preserve"> </w:t>
      </w:r>
      <w:r w:rsidRPr="00C21214">
        <w:rPr>
          <w:b/>
          <w:color w:val="000000"/>
          <w:sz w:val="22"/>
          <w:lang w:val="sr-Latn-CS"/>
        </w:rPr>
        <w:t>–</w:t>
      </w:r>
      <w:r w:rsidRPr="00C21214">
        <w:rPr>
          <w:b/>
          <w:color w:val="000000"/>
          <w:sz w:val="22"/>
        </w:rPr>
        <w:t xml:space="preserve"> </w:t>
      </w:r>
      <w:r w:rsidRPr="00C21214">
        <w:rPr>
          <w:rFonts w:eastAsia="TimesNewRomanPSMT"/>
          <w:b/>
          <w:bCs/>
          <w:color w:val="000000"/>
          <w:sz w:val="22"/>
        </w:rPr>
        <w:t xml:space="preserve">УСЛУГЕ </w:t>
      </w:r>
      <w:r w:rsidRPr="00C21214">
        <w:rPr>
          <w:b/>
          <w:color w:val="000000"/>
          <w:sz w:val="22"/>
        </w:rPr>
        <w:t>ПОПРАВКЕ И ОДРЖАВАЊЕ АУТОМОБИЛА</w:t>
      </w:r>
      <w:r w:rsidRPr="00C21214">
        <w:rPr>
          <w:rFonts w:eastAsia="TimesNewRomanPSMT"/>
          <w:b/>
          <w:bCs/>
          <w:color w:val="000000"/>
          <w:sz w:val="22"/>
        </w:rPr>
        <w:t xml:space="preserve"> </w:t>
      </w:r>
    </w:p>
    <w:p w:rsidR="00D56109" w:rsidRPr="00C21214" w:rsidRDefault="00D56109" w:rsidP="00D56109">
      <w:pPr>
        <w:jc w:val="both"/>
        <w:rPr>
          <w:rFonts w:eastAsia="TimesNewRomanPSMT"/>
          <w:b/>
          <w:bCs/>
          <w:color w:val="000000"/>
          <w:sz w:val="22"/>
        </w:rPr>
      </w:pPr>
    </w:p>
    <w:tbl>
      <w:tblPr>
        <w:tblW w:w="0" w:type="auto"/>
        <w:jc w:val="center"/>
        <w:tblInd w:w="-318" w:type="dxa"/>
        <w:tblLook w:val="0000"/>
      </w:tblPr>
      <w:tblGrid>
        <w:gridCol w:w="6363"/>
        <w:gridCol w:w="2126"/>
        <w:gridCol w:w="2017"/>
      </w:tblGrid>
      <w:tr w:rsidR="00D56109" w:rsidRPr="00F74036" w:rsidTr="004B6D1F">
        <w:trPr>
          <w:trHeight w:val="323"/>
          <w:jc w:val="center"/>
        </w:trPr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C21214" w:rsidRDefault="00D56109" w:rsidP="004B6D1F">
            <w:pPr>
              <w:jc w:val="center"/>
              <w:rPr>
                <w:rFonts w:eastAsia="TimesNewRomanPSMT"/>
                <w:bCs/>
                <w:color w:val="000000"/>
              </w:rPr>
            </w:pPr>
            <w:r w:rsidRPr="00F74036">
              <w:rPr>
                <w:b/>
                <w:color w:val="000000"/>
              </w:rPr>
              <w:t>ОПИС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  <w:r>
              <w:rPr>
                <w:rFonts w:eastAsia="TimesNewRomanPSMT"/>
                <w:b/>
                <w:bCs/>
                <w:color w:val="000000"/>
                <w:lang w:val="ru-RU"/>
              </w:rPr>
              <w:t>Јединична</w:t>
            </w: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t xml:space="preserve"> цена без ПДВ-а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/>
                <w:bCs/>
                <w:color w:val="000000"/>
                <w:lang w:val="ru-RU"/>
              </w:rPr>
            </w:pPr>
            <w:r>
              <w:rPr>
                <w:rFonts w:eastAsia="TimesNewRomanPSMT"/>
                <w:b/>
                <w:bCs/>
                <w:color w:val="000000"/>
                <w:lang w:val="ru-RU"/>
              </w:rPr>
              <w:t>Јединична</w:t>
            </w: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t xml:space="preserve"> цена са ПДВ-ом</w:t>
            </w:r>
          </w:p>
        </w:tc>
      </w:tr>
      <w:tr w:rsidR="00D56109" w:rsidRPr="00F74036" w:rsidTr="004B6D1F">
        <w:trPr>
          <w:trHeight w:val="265"/>
          <w:jc w:val="center"/>
        </w:trPr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C21214" w:rsidRDefault="00D56109" w:rsidP="004B6D1F">
            <w:pPr>
              <w:jc w:val="both"/>
              <w:rPr>
                <w:b/>
                <w:bCs/>
                <w:color w:val="000000"/>
              </w:rPr>
            </w:pPr>
            <w:r w:rsidRPr="00C21214">
              <w:rPr>
                <w:b/>
                <w:bCs/>
                <w:color w:val="000000"/>
              </w:rPr>
              <w:t xml:space="preserve">Партија 1 - </w:t>
            </w:r>
            <w:r w:rsidRPr="00C21214">
              <w:rPr>
                <w:color w:val="000000"/>
              </w:rPr>
              <w:t xml:space="preserve">Поправке и одржавање аутомобила марке </w:t>
            </w:r>
            <w:r w:rsidRPr="00C21214">
              <w:rPr>
                <w:b/>
                <w:color w:val="000000"/>
              </w:rPr>
              <w:t>„ФИЈАТ И ЗАСТАВА“</w:t>
            </w:r>
            <w:r w:rsidRPr="00C21214">
              <w:rPr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D56109" w:rsidRPr="00F74036" w:rsidTr="004B6D1F">
        <w:trPr>
          <w:trHeight w:val="265"/>
          <w:jc w:val="center"/>
        </w:trPr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C21214" w:rsidRDefault="00D56109" w:rsidP="004B6D1F">
            <w:pPr>
              <w:jc w:val="both"/>
              <w:rPr>
                <w:b/>
                <w:bCs/>
                <w:color w:val="000000"/>
              </w:rPr>
            </w:pPr>
            <w:r w:rsidRPr="00C21214">
              <w:rPr>
                <w:b/>
                <w:bCs/>
                <w:color w:val="000000"/>
              </w:rPr>
              <w:t xml:space="preserve">Партија 2 - </w:t>
            </w:r>
            <w:r w:rsidRPr="00C21214">
              <w:rPr>
                <w:color w:val="000000"/>
              </w:rPr>
              <w:t>Поправке и одржавање аутомобила марке</w:t>
            </w:r>
            <w:r w:rsidRPr="00C21214">
              <w:rPr>
                <w:bCs/>
                <w:color w:val="000000"/>
              </w:rPr>
              <w:t xml:space="preserve">  </w:t>
            </w:r>
            <w:r w:rsidRPr="00C21214">
              <w:rPr>
                <w:b/>
                <w:bCs/>
                <w:color w:val="000000"/>
              </w:rPr>
              <w:t>„ПЕЖО ЦИТРОЕН“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D56109" w:rsidRPr="00F74036" w:rsidTr="004B6D1F">
        <w:trPr>
          <w:trHeight w:val="265"/>
          <w:jc w:val="center"/>
        </w:trPr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C21214" w:rsidRDefault="00D56109" w:rsidP="004B6D1F">
            <w:pPr>
              <w:jc w:val="both"/>
              <w:rPr>
                <w:b/>
                <w:bCs/>
                <w:color w:val="000000"/>
              </w:rPr>
            </w:pPr>
            <w:r w:rsidRPr="00C21214">
              <w:rPr>
                <w:b/>
                <w:bCs/>
                <w:color w:val="000000"/>
              </w:rPr>
              <w:t xml:space="preserve">Партија 3 - </w:t>
            </w:r>
            <w:r w:rsidRPr="00C21214">
              <w:rPr>
                <w:color w:val="000000"/>
              </w:rPr>
              <w:t>Поправке и одржавање аутомобила марке</w:t>
            </w:r>
            <w:r w:rsidRPr="00C21214">
              <w:rPr>
                <w:bCs/>
                <w:color w:val="000000"/>
              </w:rPr>
              <w:t xml:space="preserve"> </w:t>
            </w:r>
            <w:r w:rsidRPr="00C21214">
              <w:rPr>
                <w:b/>
                <w:bCs/>
                <w:color w:val="000000"/>
              </w:rPr>
              <w:t>„РЕНО, ДАЧИЈА“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D56109" w:rsidRPr="00F74036" w:rsidTr="004B6D1F">
        <w:trPr>
          <w:trHeight w:val="96"/>
          <w:jc w:val="center"/>
        </w:trPr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C21214" w:rsidRDefault="00D56109" w:rsidP="004B6D1F">
            <w:pPr>
              <w:jc w:val="both"/>
              <w:rPr>
                <w:b/>
                <w:bCs/>
                <w:color w:val="000000"/>
              </w:rPr>
            </w:pPr>
            <w:r w:rsidRPr="00C21214">
              <w:rPr>
                <w:b/>
                <w:bCs/>
                <w:color w:val="000000"/>
              </w:rPr>
              <w:t xml:space="preserve">Партија 4 - </w:t>
            </w:r>
            <w:r w:rsidRPr="00C21214">
              <w:rPr>
                <w:color w:val="000000"/>
              </w:rPr>
              <w:t>Поправке и одржавање аутомобила марке</w:t>
            </w:r>
            <w:r w:rsidRPr="00C21214">
              <w:rPr>
                <w:bCs/>
                <w:color w:val="000000"/>
              </w:rPr>
              <w:t xml:space="preserve"> </w:t>
            </w:r>
            <w:r w:rsidRPr="00C21214">
              <w:rPr>
                <w:b/>
                <w:bCs/>
                <w:color w:val="000000"/>
              </w:rPr>
              <w:t>„ФОРД“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109" w:rsidRPr="00F74036" w:rsidRDefault="00D56109" w:rsidP="004B6D1F">
            <w:pPr>
              <w:jc w:val="center"/>
              <w:rPr>
                <w:rFonts w:eastAsia="TimesNewRomanPSMT"/>
                <w:bCs/>
                <w:color w:val="000000"/>
                <w:lang w:val="ru-RU"/>
              </w:rPr>
            </w:pPr>
          </w:p>
        </w:tc>
      </w:tr>
      <w:tr w:rsidR="00D56109" w:rsidRPr="00F74036" w:rsidTr="004B6D1F">
        <w:trPr>
          <w:trHeight w:val="272"/>
          <w:jc w:val="center"/>
        </w:trPr>
        <w:tc>
          <w:tcPr>
            <w:tcW w:w="10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109" w:rsidRPr="00C21214" w:rsidRDefault="00D56109" w:rsidP="004B6D1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t>Рок и начин плаћања</w:t>
            </w:r>
            <w:r w:rsidRPr="00F74036">
              <w:rPr>
                <w:iCs/>
                <w:color w:val="000000"/>
              </w:rPr>
              <w:t xml:space="preserve"> је до 90 дана у складу са Законом о роковима измирења новчаних обавеза у комерцијалним трансакцијама </w:t>
            </w:r>
            <w:r w:rsidRPr="00F74036">
              <w:rPr>
                <w:rFonts w:eastAsia="TimesNewRomanPSMT"/>
                <w:color w:val="000000"/>
              </w:rPr>
              <w:t>(„Сл. гласник РС” бр. 119/2012 и 68/2015)</w:t>
            </w:r>
            <w:r w:rsidRPr="00F74036">
              <w:rPr>
                <w:rFonts w:eastAsia="TimesNewRomanPSMT"/>
                <w:color w:val="000000"/>
                <w:lang w:val="sr-Latn-CS"/>
              </w:rPr>
              <w:t xml:space="preserve"> </w:t>
            </w:r>
            <w:r w:rsidRPr="00F74036">
              <w:rPr>
                <w:color w:val="000000"/>
              </w:rPr>
              <w:t>после извршене услуге, а након доставе фактуре</w:t>
            </w:r>
            <w:r w:rsidRPr="00F74036">
              <w:rPr>
                <w:iCs/>
                <w:color w:val="000000"/>
              </w:rPr>
              <w:t>.</w:t>
            </w:r>
            <w:r w:rsidRPr="00F74036">
              <w:rPr>
                <w:i/>
                <w:iCs/>
                <w:color w:val="000000"/>
              </w:rPr>
              <w:t xml:space="preserve"> </w:t>
            </w:r>
            <w:r w:rsidRPr="00F74036">
              <w:rPr>
                <w:iCs/>
                <w:color w:val="000000"/>
              </w:rPr>
              <w:t>Плаћање се врши уплатом на рачун понуђача.</w:t>
            </w:r>
            <w:r w:rsidRPr="00F74036">
              <w:rPr>
                <w:i/>
                <w:iCs/>
                <w:color w:val="000000"/>
              </w:rPr>
              <w:t xml:space="preserve"> </w:t>
            </w:r>
            <w:r w:rsidRPr="00F74036">
              <w:rPr>
                <w:iCs/>
                <w:color w:val="000000"/>
              </w:rPr>
              <w:t>Понуђачу није дозвољено да захтева аванс.</w:t>
            </w:r>
          </w:p>
        </w:tc>
      </w:tr>
      <w:tr w:rsidR="00D56109" w:rsidRPr="00F74036" w:rsidTr="004B6D1F">
        <w:trPr>
          <w:trHeight w:val="272"/>
          <w:jc w:val="center"/>
        </w:trPr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  <w:lang w:val="ru-RU"/>
              </w:rPr>
            </w:pP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t xml:space="preserve">Рок важења понуде </w:t>
            </w:r>
            <w:r w:rsidRPr="00F74036">
              <w:rPr>
                <w:iCs/>
                <w:color w:val="000000"/>
              </w:rPr>
              <w:t>не може бити краћи од 30 дана од дана отварања понуда. У случају истека рока важења понуде, наручилац је дужан да у писаном облику затражи од понуђача продужење рока важења понуде. Понуђач који прихвати захтев за продужење рока важења понуде не може мењати понуду.</w:t>
            </w:r>
          </w:p>
        </w:tc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9" w:rsidRDefault="00D56109" w:rsidP="004B6D1F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</w:p>
          <w:p w:rsidR="00D56109" w:rsidRPr="00F74036" w:rsidRDefault="00D56109" w:rsidP="004B6D1F">
            <w:pPr>
              <w:snapToGrid w:val="0"/>
              <w:jc w:val="both"/>
              <w:rPr>
                <w:rFonts w:eastAsia="TimesNewRomanPSMT"/>
                <w:bCs/>
                <w:color w:val="000000"/>
                <w:lang w:val="ru-RU"/>
              </w:rPr>
            </w:pPr>
            <w:r w:rsidRPr="00F74036">
              <w:rPr>
                <w:rFonts w:eastAsia="TimesNewRomanPSMT"/>
                <w:bCs/>
                <w:color w:val="000000"/>
                <w:lang w:val="ru-RU"/>
              </w:rPr>
              <w:t>___________ дана</w:t>
            </w:r>
            <w:r w:rsidRPr="00F74036">
              <w:rPr>
                <w:iCs/>
                <w:color w:val="000000"/>
              </w:rPr>
              <w:t xml:space="preserve"> од дана отварања понуда</w:t>
            </w:r>
            <w:r w:rsidRPr="00F74036">
              <w:rPr>
                <w:rFonts w:eastAsia="TimesNewRomanPSMT"/>
                <w:bCs/>
                <w:color w:val="000000"/>
                <w:lang w:val="ru-RU"/>
              </w:rPr>
              <w:t>.</w:t>
            </w:r>
          </w:p>
        </w:tc>
      </w:tr>
      <w:tr w:rsidR="00D56109" w:rsidRPr="00F74036" w:rsidTr="004B6D1F">
        <w:trPr>
          <w:trHeight w:val="2001"/>
          <w:jc w:val="center"/>
        </w:trPr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t xml:space="preserve">Гарантни </w:t>
            </w:r>
            <w:r w:rsidRPr="00F74036">
              <w:rPr>
                <w:rFonts w:eastAsia="TimesNewRomanPSMT"/>
                <w:b/>
                <w:bCs/>
                <w:color w:val="000000"/>
              </w:rPr>
              <w:t xml:space="preserve">период: </w:t>
            </w:r>
          </w:p>
          <w:p w:rsidR="00D56109" w:rsidRPr="00F74036" w:rsidRDefault="00D56109" w:rsidP="004B6D1F">
            <w:pPr>
              <w:jc w:val="both"/>
              <w:rPr>
                <w:color w:val="000000"/>
              </w:rPr>
            </w:pPr>
            <w:r w:rsidRPr="00F74036">
              <w:rPr>
                <w:color w:val="000000"/>
              </w:rPr>
              <w:t>У понуђеном гарантном</w:t>
            </w:r>
            <w:r w:rsidRPr="00F74036">
              <w:rPr>
                <w:color w:val="000000"/>
                <w:lang w:val="sr-Latn-CS"/>
              </w:rPr>
              <w:t xml:space="preserve"> период</w:t>
            </w:r>
            <w:r w:rsidRPr="00F74036">
              <w:rPr>
                <w:color w:val="000000"/>
              </w:rPr>
              <w:t>у</w:t>
            </w:r>
            <w:r w:rsidRPr="00F74036">
              <w:rPr>
                <w:color w:val="000000"/>
                <w:lang w:val="sr-Latn-CS"/>
              </w:rPr>
              <w:t xml:space="preserve"> </w:t>
            </w:r>
            <w:r w:rsidRPr="00F74036">
              <w:rPr>
                <w:color w:val="000000"/>
              </w:rPr>
              <w:t>понуђач се обавезује да извршава следеће услуге</w:t>
            </w:r>
            <w:r w:rsidRPr="00F74036">
              <w:rPr>
                <w:color w:val="000000"/>
                <w:lang w:val="sr-Latn-CS"/>
              </w:rPr>
              <w:t>: услуге сервиса за све врсте кварова (насталих на било који начин осим намерно насталог механичког квара) и резервне делове за отклањање кварова, без новчане надокнаде за услуге, утрошени материјал и резервне делове.</w:t>
            </w:r>
            <w:r w:rsidRPr="00F74036">
              <w:rPr>
                <w:color w:val="000000"/>
              </w:rPr>
              <w:t xml:space="preserve"> Понуђач</w:t>
            </w:r>
            <w:r w:rsidRPr="00F74036">
              <w:rPr>
                <w:color w:val="000000"/>
                <w:lang w:val="sr-Latn-CS"/>
              </w:rPr>
              <w:t xml:space="preserve"> ће поправку извршити оригиналним деловима</w:t>
            </w:r>
            <w:r w:rsidRPr="00F74036">
              <w:rPr>
                <w:color w:val="000000"/>
              </w:rPr>
              <w:t>.</w:t>
            </w:r>
          </w:p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  <w:lang w:val="ru-RU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9" w:rsidRPr="00C21214" w:rsidRDefault="00D56109" w:rsidP="004B6D1F">
            <w:pPr>
              <w:jc w:val="both"/>
              <w:rPr>
                <w:color w:val="000000"/>
                <w:sz w:val="22"/>
              </w:rPr>
            </w:pPr>
            <w:r w:rsidRPr="00C21214">
              <w:rPr>
                <w:color w:val="000000"/>
                <w:sz w:val="22"/>
              </w:rPr>
              <w:t>Понуђач ће за извршену услугу   и уграђене резервне делове дати гаранцију и то:</w:t>
            </w:r>
          </w:p>
          <w:p w:rsidR="00D56109" w:rsidRPr="00C21214" w:rsidRDefault="00D56109" w:rsidP="00D56109">
            <w:pPr>
              <w:numPr>
                <w:ilvl w:val="0"/>
                <w:numId w:val="16"/>
              </w:numPr>
              <w:tabs>
                <w:tab w:val="clear" w:pos="720"/>
                <w:tab w:val="num" w:pos="235"/>
              </w:tabs>
              <w:ind w:left="0" w:firstLine="0"/>
              <w:jc w:val="both"/>
              <w:rPr>
                <w:color w:val="000000"/>
                <w:sz w:val="22"/>
              </w:rPr>
            </w:pPr>
            <w:r w:rsidRPr="00C21214">
              <w:rPr>
                <w:color w:val="000000"/>
                <w:sz w:val="22"/>
              </w:rPr>
              <w:t>за извршену услугу даје гаранцију __________ дана од дана извршене услуге, без обзира на број пређених километара.</w:t>
            </w:r>
          </w:p>
          <w:p w:rsidR="00D56109" w:rsidRPr="00C21214" w:rsidRDefault="00D56109" w:rsidP="00D56109">
            <w:pPr>
              <w:numPr>
                <w:ilvl w:val="0"/>
                <w:numId w:val="16"/>
              </w:numPr>
              <w:tabs>
                <w:tab w:val="clear" w:pos="720"/>
                <w:tab w:val="num" w:pos="175"/>
              </w:tabs>
              <w:ind w:left="0" w:firstLine="0"/>
              <w:jc w:val="both"/>
              <w:rPr>
                <w:color w:val="000000"/>
                <w:sz w:val="22"/>
              </w:rPr>
            </w:pPr>
            <w:r w:rsidRPr="00C21214">
              <w:rPr>
                <w:color w:val="000000"/>
                <w:sz w:val="22"/>
              </w:rPr>
              <w:t>за уграђене резервне делове даје гаранцију произвођача мин. 12 месеци од дана уградње.</w:t>
            </w:r>
          </w:p>
        </w:tc>
      </w:tr>
      <w:tr w:rsidR="00D56109" w:rsidRPr="00F74036" w:rsidTr="004B6D1F">
        <w:trPr>
          <w:trHeight w:val="70"/>
          <w:jc w:val="center"/>
        </w:trPr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109" w:rsidRPr="00F74036" w:rsidRDefault="00D56109" w:rsidP="004B6D1F">
            <w:pPr>
              <w:jc w:val="both"/>
              <w:rPr>
                <w:b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  <w:lang w:val="ru-RU"/>
              </w:rPr>
              <w:lastRenderedPageBreak/>
              <w:t>Удаљеност сервисера:</w:t>
            </w:r>
          </w:p>
        </w:tc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9" w:rsidRPr="00F74036" w:rsidRDefault="00D56109" w:rsidP="004B6D1F">
            <w:pPr>
              <w:jc w:val="both"/>
              <w:rPr>
                <w:color w:val="000000"/>
              </w:rPr>
            </w:pPr>
            <w:r w:rsidRPr="00F74036">
              <w:rPr>
                <w:color w:val="000000"/>
              </w:rPr>
              <w:t>______ км од локације Дома здравља.</w:t>
            </w:r>
          </w:p>
        </w:tc>
      </w:tr>
      <w:tr w:rsidR="00D56109" w:rsidRPr="00F74036" w:rsidTr="004B6D1F">
        <w:trPr>
          <w:trHeight w:val="269"/>
          <w:jc w:val="center"/>
        </w:trPr>
        <w:tc>
          <w:tcPr>
            <w:tcW w:w="10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6109" w:rsidRPr="00F74036" w:rsidRDefault="00D56109" w:rsidP="004B6D1F">
            <w:pPr>
              <w:jc w:val="both"/>
              <w:rPr>
                <w:b/>
                <w:iCs/>
                <w:color w:val="000000"/>
              </w:rPr>
            </w:pPr>
            <w:r w:rsidRPr="00F74036">
              <w:rPr>
                <w:b/>
                <w:iCs/>
                <w:color w:val="000000"/>
              </w:rPr>
              <w:t xml:space="preserve">Место извршења услуге: </w:t>
            </w:r>
            <w:r w:rsidRPr="00F74036">
              <w:rPr>
                <w:color w:val="000000"/>
              </w:rPr>
              <w:t>Услуга поправке се врши у пословном простору - сервису Понуђача</w:t>
            </w:r>
          </w:p>
        </w:tc>
      </w:tr>
      <w:tr w:rsidR="00D56109" w:rsidRPr="00F74036" w:rsidTr="004B6D1F">
        <w:trPr>
          <w:trHeight w:val="258"/>
          <w:jc w:val="center"/>
        </w:trPr>
        <w:tc>
          <w:tcPr>
            <w:tcW w:w="6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</w:p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</w:rPr>
              <w:t>Начин на који понуђач учествује у понуди:</w:t>
            </w:r>
          </w:p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09" w:rsidRPr="00F74036" w:rsidRDefault="00D56109" w:rsidP="004B6D1F">
            <w:pPr>
              <w:ind w:left="195"/>
              <w:jc w:val="both"/>
              <w:rPr>
                <w:rFonts w:eastAsia="TimesNewRomanPSMT"/>
                <w:b/>
                <w:b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</w:rPr>
              <w:t xml:space="preserve">1. Самостално,     </w:t>
            </w:r>
          </w:p>
        </w:tc>
      </w:tr>
      <w:tr w:rsidR="00D56109" w:rsidRPr="00F74036" w:rsidTr="004B6D1F">
        <w:trPr>
          <w:trHeight w:val="270"/>
          <w:jc w:val="center"/>
        </w:trPr>
        <w:tc>
          <w:tcPr>
            <w:tcW w:w="6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09" w:rsidRPr="00F74036" w:rsidRDefault="00D56109" w:rsidP="004B6D1F">
            <w:pPr>
              <w:ind w:left="195"/>
              <w:jc w:val="both"/>
              <w:rPr>
                <w:rFonts w:eastAsia="TimesNewRomanPSMT"/>
                <w:b/>
                <w:b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</w:rPr>
              <w:t xml:space="preserve">2. Са подизвођачем,    </w:t>
            </w:r>
          </w:p>
        </w:tc>
      </w:tr>
      <w:tr w:rsidR="00D56109" w:rsidRPr="00F74036" w:rsidTr="004B6D1F">
        <w:trPr>
          <w:trHeight w:val="296"/>
          <w:jc w:val="center"/>
        </w:trPr>
        <w:tc>
          <w:tcPr>
            <w:tcW w:w="6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09" w:rsidRPr="00F74036" w:rsidRDefault="00D56109" w:rsidP="004B6D1F">
            <w:pPr>
              <w:jc w:val="both"/>
              <w:rPr>
                <w:rFonts w:eastAsia="TimesNewRomanPSMT"/>
                <w:b/>
                <w:bCs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109" w:rsidRPr="00F74036" w:rsidRDefault="00D56109" w:rsidP="004B6D1F">
            <w:pPr>
              <w:ind w:left="195"/>
              <w:jc w:val="both"/>
              <w:rPr>
                <w:rFonts w:eastAsia="TimesNewRomanPSMT"/>
                <w:b/>
                <w:bCs/>
                <w:color w:val="000000"/>
              </w:rPr>
            </w:pPr>
            <w:r w:rsidRPr="00F74036">
              <w:rPr>
                <w:rFonts w:eastAsia="TimesNewRomanPSMT"/>
                <w:b/>
                <w:bCs/>
                <w:color w:val="000000"/>
              </w:rPr>
              <w:t>3. Заједничка понуда.</w:t>
            </w:r>
          </w:p>
        </w:tc>
      </w:tr>
    </w:tbl>
    <w:p w:rsidR="00D56109" w:rsidRPr="00F74036" w:rsidRDefault="00D56109" w:rsidP="00D56109">
      <w:pPr>
        <w:jc w:val="both"/>
        <w:rPr>
          <w:rFonts w:eastAsia="TimesNewRomanPSMT"/>
          <w:bCs/>
          <w:color w:val="000000"/>
        </w:rPr>
      </w:pPr>
    </w:p>
    <w:p w:rsidR="00D56109" w:rsidRPr="00F74036" w:rsidRDefault="00D56109" w:rsidP="00D56109">
      <w:pPr>
        <w:ind w:left="720" w:firstLine="720"/>
        <w:jc w:val="both"/>
        <w:rPr>
          <w:rFonts w:eastAsia="TimesNewRomanPSMT"/>
          <w:bCs/>
          <w:color w:val="000000"/>
        </w:rPr>
      </w:pPr>
      <w:r w:rsidRPr="00F74036">
        <w:rPr>
          <w:rFonts w:eastAsia="TimesNewRomanPSMT"/>
          <w:bCs/>
          <w:color w:val="000000"/>
        </w:rPr>
        <w:t xml:space="preserve">Датум </w:t>
      </w:r>
      <w:r w:rsidRPr="00F74036">
        <w:rPr>
          <w:rFonts w:eastAsia="TimesNewRomanPSMT"/>
          <w:bCs/>
          <w:color w:val="000000"/>
        </w:rPr>
        <w:tab/>
      </w:r>
      <w:r w:rsidRPr="00F74036">
        <w:rPr>
          <w:rFonts w:eastAsia="TimesNewRomanPSMT"/>
          <w:bCs/>
          <w:color w:val="000000"/>
        </w:rPr>
        <w:tab/>
      </w:r>
      <w:r w:rsidRPr="00F74036">
        <w:rPr>
          <w:rFonts w:eastAsia="TimesNewRomanPSMT"/>
          <w:bCs/>
          <w:color w:val="000000"/>
        </w:rPr>
        <w:tab/>
        <w:t xml:space="preserve">   М. П.</w:t>
      </w:r>
      <w:r w:rsidRPr="00F74036">
        <w:rPr>
          <w:rFonts w:eastAsia="TimesNewRomanPSMT"/>
          <w:bCs/>
          <w:color w:val="000000"/>
        </w:rPr>
        <w:tab/>
        <w:t xml:space="preserve">                                  Понуђач    </w:t>
      </w:r>
    </w:p>
    <w:p w:rsidR="00D56109" w:rsidRPr="00F74036" w:rsidRDefault="00D56109" w:rsidP="00D56109">
      <w:pPr>
        <w:jc w:val="both"/>
        <w:rPr>
          <w:rFonts w:eastAsia="TimesNewRomanPS-BoldMT"/>
          <w:b/>
          <w:bCs/>
          <w:i/>
          <w:iCs/>
          <w:color w:val="000000"/>
        </w:rPr>
      </w:pPr>
      <w:r w:rsidRPr="00F74036">
        <w:rPr>
          <w:rFonts w:eastAsia="TimesNewRomanPS-BoldMT"/>
          <w:b/>
          <w:bCs/>
          <w:i/>
          <w:iCs/>
          <w:color w:val="000000"/>
        </w:rPr>
        <w:t>_____________________________</w:t>
      </w:r>
      <w:r w:rsidRPr="00F74036">
        <w:rPr>
          <w:rFonts w:eastAsia="TimesNewRomanPS-BoldMT"/>
          <w:b/>
          <w:bCs/>
          <w:i/>
          <w:iCs/>
          <w:color w:val="000000"/>
        </w:rPr>
        <w:tab/>
      </w:r>
      <w:r w:rsidRPr="00F74036">
        <w:rPr>
          <w:rFonts w:eastAsia="TimesNewRomanPS-BoldMT"/>
          <w:b/>
          <w:bCs/>
          <w:i/>
          <w:iCs/>
          <w:color w:val="000000"/>
        </w:rPr>
        <w:tab/>
      </w:r>
      <w:r w:rsidRPr="00F74036">
        <w:rPr>
          <w:rFonts w:eastAsia="TimesNewRomanPS-BoldMT"/>
          <w:b/>
          <w:bCs/>
          <w:i/>
          <w:iCs/>
          <w:color w:val="000000"/>
        </w:rPr>
        <w:tab/>
        <w:t xml:space="preserve">              ________________________________</w:t>
      </w:r>
    </w:p>
    <w:p w:rsidR="00D56109" w:rsidRPr="00C21214" w:rsidRDefault="00D56109" w:rsidP="00D56109">
      <w:pPr>
        <w:jc w:val="both"/>
        <w:rPr>
          <w:rFonts w:eastAsia="TimesNewRomanPS-BoldMT"/>
          <w:b/>
          <w:bCs/>
          <w:i/>
          <w:iCs/>
          <w:color w:val="000000"/>
          <w:sz w:val="22"/>
        </w:rPr>
      </w:pPr>
      <w:r w:rsidRPr="00C21214">
        <w:rPr>
          <w:b/>
          <w:bCs/>
          <w:i/>
          <w:iCs/>
          <w:color w:val="000000"/>
          <w:sz w:val="22"/>
          <w:u w:val="single"/>
        </w:rPr>
        <w:t>Напомене:</w:t>
      </w:r>
      <w:r w:rsidRPr="00C21214">
        <w:rPr>
          <w:b/>
          <w:bCs/>
          <w:i/>
          <w:iCs/>
          <w:color w:val="000000"/>
          <w:sz w:val="22"/>
        </w:rPr>
        <w:t xml:space="preserve"> </w:t>
      </w:r>
    </w:p>
    <w:p w:rsidR="00D56109" w:rsidRPr="00F74036" w:rsidRDefault="00D56109" w:rsidP="00D56109">
      <w:pPr>
        <w:jc w:val="both"/>
        <w:rPr>
          <w:b/>
          <w:bCs/>
          <w:i/>
          <w:iCs/>
          <w:color w:val="000000"/>
        </w:rPr>
      </w:pPr>
      <w:r w:rsidRPr="00C21214">
        <w:rPr>
          <w:i/>
          <w:iCs/>
          <w:color w:val="000000"/>
          <w:sz w:val="22"/>
        </w:rPr>
        <w:t>Образац понуде понуђач мора да попуни, овери печатом и потпише, чиме потврђује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понуде.Уколико је предмет јавне набавке обликован у више партија, понуђачи ће попуњавати образац понуде за сваку партију посебно.</w:t>
      </w:r>
    </w:p>
    <w:p w:rsidR="00D56109" w:rsidRPr="00927BFA" w:rsidRDefault="00D56109" w:rsidP="00F35E9E">
      <w:pPr>
        <w:jc w:val="center"/>
        <w:rPr>
          <w:b/>
          <w:color w:val="000000"/>
          <w:lang w:val="sr-Cyrl-CS"/>
        </w:rPr>
      </w:pPr>
    </w:p>
    <w:p w:rsidR="00F35E9E" w:rsidRDefault="00F35E9E" w:rsidP="00F35E9E">
      <w:pPr>
        <w:jc w:val="center"/>
        <w:rPr>
          <w:color w:val="000000"/>
          <w:lang w:val="sr-Cyrl-CS"/>
        </w:rPr>
      </w:pPr>
    </w:p>
    <w:p w:rsidR="00F35E9E" w:rsidRPr="00F74036" w:rsidRDefault="00F35E9E" w:rsidP="00F35E9E">
      <w:pPr>
        <w:jc w:val="both"/>
        <w:rPr>
          <w:b/>
          <w:bCs/>
          <w:i/>
          <w:iCs/>
          <w:color w:val="000000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>
        <w:t xml:space="preserve">у делу </w:t>
      </w:r>
      <w:r w:rsidRPr="00F74036">
        <w:rPr>
          <w:b/>
          <w:bCs/>
          <w:i/>
          <w:iCs/>
          <w:color w:val="000000"/>
        </w:rPr>
        <w:t>VI</w:t>
      </w:r>
      <w:r w:rsidRPr="00F74036">
        <w:rPr>
          <w:b/>
          <w:bCs/>
          <w:i/>
          <w:iCs/>
          <w:color w:val="000000"/>
          <w:lang w:val="sr-Latn-CS"/>
        </w:rPr>
        <w:t>II</w:t>
      </w:r>
      <w:r w:rsidRPr="00F74036">
        <w:rPr>
          <w:b/>
          <w:bCs/>
          <w:i/>
          <w:iCs/>
          <w:color w:val="000000"/>
        </w:rPr>
        <w:t xml:space="preserve"> ОБРАЗАЦ СТРУКТУРЕ ЦЕНЕ</w:t>
      </w:r>
      <w:r w:rsidRPr="00F74036">
        <w:rPr>
          <w:color w:val="000000"/>
        </w:rPr>
        <w:t xml:space="preserve"> </w:t>
      </w:r>
      <w:r w:rsidRPr="00F74036">
        <w:rPr>
          <w:b/>
          <w:i/>
          <w:color w:val="000000"/>
        </w:rPr>
        <w:t>СА УПУТСТВОМ КАКО ДА СЕ ПОПУНИ</w:t>
      </w:r>
    </w:p>
    <w:p w:rsidR="00F35E9E" w:rsidRDefault="00F35E9E" w:rsidP="00F35E9E">
      <w:pPr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F35E9E" w:rsidRDefault="00F35E9E" w:rsidP="00F35E9E">
      <w:pPr>
        <w:autoSpaceDE w:val="0"/>
        <w:autoSpaceDN w:val="0"/>
        <w:adjustRightInd w:val="0"/>
        <w:jc w:val="both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 xml:space="preserve">ИЗМЕНА </w:t>
      </w:r>
      <w:r>
        <w:rPr>
          <w:b/>
          <w:color w:val="000000"/>
          <w:lang w:val="sr-Cyrl-CS"/>
        </w:rPr>
        <w:t>ГЛАСИ:</w:t>
      </w:r>
    </w:p>
    <w:p w:rsidR="00D56109" w:rsidRDefault="00D56109" w:rsidP="00F35E9E">
      <w:pPr>
        <w:autoSpaceDE w:val="0"/>
        <w:autoSpaceDN w:val="0"/>
        <w:adjustRightInd w:val="0"/>
        <w:jc w:val="both"/>
        <w:rPr>
          <w:b/>
          <w:color w:val="000000"/>
          <w:lang w:val="sr-Cyrl-CS"/>
        </w:rPr>
      </w:pPr>
    </w:p>
    <w:p w:rsidR="00122455" w:rsidRDefault="00122455" w:rsidP="00564988">
      <w:pPr>
        <w:jc w:val="center"/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jc w:val="center"/>
        <w:rPr>
          <w:b/>
          <w:bCs/>
          <w:i/>
          <w:iCs/>
          <w:color w:val="000000"/>
        </w:rPr>
      </w:pPr>
      <w:r w:rsidRPr="00F74036">
        <w:rPr>
          <w:b/>
          <w:bCs/>
          <w:i/>
          <w:iCs/>
          <w:color w:val="000000"/>
        </w:rPr>
        <w:t>VI</w:t>
      </w:r>
      <w:r w:rsidRPr="00F74036">
        <w:rPr>
          <w:b/>
          <w:bCs/>
          <w:i/>
          <w:iCs/>
          <w:color w:val="000000"/>
          <w:lang w:val="sr-Latn-CS"/>
        </w:rPr>
        <w:t>II</w:t>
      </w:r>
      <w:r w:rsidRPr="00F74036">
        <w:rPr>
          <w:b/>
          <w:bCs/>
          <w:i/>
          <w:iCs/>
          <w:color w:val="000000"/>
        </w:rPr>
        <w:t xml:space="preserve"> ОБРАЗАЦ СТРУКТУРЕ ЦЕНЕ</w:t>
      </w:r>
      <w:r w:rsidRPr="00F74036">
        <w:rPr>
          <w:color w:val="000000"/>
        </w:rPr>
        <w:t xml:space="preserve"> </w:t>
      </w:r>
      <w:r w:rsidRPr="00F74036">
        <w:rPr>
          <w:b/>
          <w:i/>
          <w:color w:val="000000"/>
        </w:rPr>
        <w:t>СА УПУТСТВОМ КАКО ДА СЕ ПОПУНИ</w:t>
      </w:r>
    </w:p>
    <w:p w:rsidR="00564988" w:rsidRPr="00F74036" w:rsidRDefault="00564988" w:rsidP="00564988">
      <w:pPr>
        <w:rPr>
          <w:b/>
          <w:color w:val="000000"/>
        </w:rPr>
      </w:pPr>
    </w:p>
    <w:p w:rsidR="00564988" w:rsidRPr="00F74036" w:rsidRDefault="00564988" w:rsidP="00564988">
      <w:pPr>
        <w:jc w:val="both"/>
        <w:rPr>
          <w:b/>
          <w:color w:val="000000"/>
        </w:rPr>
      </w:pPr>
      <w:r w:rsidRPr="00F74036">
        <w:rPr>
          <w:b/>
          <w:bCs/>
          <w:color w:val="000000"/>
        </w:rPr>
        <w:t xml:space="preserve">ПАРТИЈА 1 – </w:t>
      </w:r>
      <w:r w:rsidRPr="00F74036">
        <w:rPr>
          <w:b/>
          <w:color w:val="000000"/>
        </w:rPr>
        <w:t>ПОПРАВКЕ И ОДРЖАВАЊЕ АУТОМОБИЛА МАРКЕ „ФИЈАТ И ЗАСТАВА“</w:t>
      </w:r>
    </w:p>
    <w:tbl>
      <w:tblPr>
        <w:tblpPr w:leftFromText="180" w:rightFromText="180" w:vertAnchor="page" w:horzAnchor="margin" w:tblpXSpec="center" w:tblpY="9466"/>
        <w:tblW w:w="11248" w:type="dxa"/>
        <w:tblLook w:val="04A0"/>
      </w:tblPr>
      <w:tblGrid>
        <w:gridCol w:w="868"/>
        <w:gridCol w:w="4052"/>
        <w:gridCol w:w="766"/>
        <w:gridCol w:w="1315"/>
        <w:gridCol w:w="1544"/>
        <w:gridCol w:w="1207"/>
        <w:gridCol w:w="1496"/>
      </w:tblGrid>
      <w:tr w:rsidR="00D56109" w:rsidRPr="00F74036" w:rsidTr="00D56109">
        <w:trPr>
          <w:trHeight w:val="44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Редни број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 xml:space="preserve">Врста услуге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Јед. мере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Количина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без ПДВ-а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</w:p>
          <w:p w:rsidR="00D56109" w:rsidRPr="00F74036" w:rsidRDefault="00D56109" w:rsidP="00D56109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Износ ПДВ-а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са ПДВ-ом</w:t>
            </w:r>
          </w:p>
        </w:tc>
      </w:tr>
      <w:tr w:rsidR="00D56109" w:rsidRPr="00F74036" w:rsidTr="00D56109">
        <w:trPr>
          <w:trHeight w:val="26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7</w:t>
            </w:r>
          </w:p>
        </w:tc>
      </w:tr>
      <w:tr w:rsidR="00D56109" w:rsidRPr="00F74036" w:rsidTr="00D56109">
        <w:trPr>
          <w:trHeight w:val="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rPr>
                <w:color w:val="000000"/>
              </w:rPr>
            </w:pPr>
            <w:r w:rsidRPr="00F74036">
              <w:rPr>
                <w:color w:val="000000"/>
              </w:rPr>
              <w:t>Поправке и одржавање аутомобила марке „ФИЈАТ ЗАСТАВА“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р/с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109" w:rsidRPr="00D56109" w:rsidRDefault="00D56109" w:rsidP="00D56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Default="00D56109" w:rsidP="00D56109">
            <w:pPr>
              <w:jc w:val="center"/>
              <w:rPr>
                <w:color w:val="000000"/>
              </w:rPr>
            </w:pPr>
          </w:p>
          <w:p w:rsidR="00D56109" w:rsidRPr="00F74036" w:rsidRDefault="00D56109" w:rsidP="00D56109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_________ дин по р/с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</w:p>
        </w:tc>
      </w:tr>
      <w:tr w:rsidR="00D56109" w:rsidRPr="00F74036" w:rsidTr="00D56109">
        <w:trPr>
          <w:trHeight w:val="315"/>
        </w:trPr>
        <w:tc>
          <w:tcPr>
            <w:tcW w:w="7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109" w:rsidRPr="00F74036" w:rsidRDefault="00D56109" w:rsidP="00D56109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УКУПНО: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6109" w:rsidRPr="00F74036" w:rsidRDefault="00D56109" w:rsidP="00D56109">
            <w:pPr>
              <w:jc w:val="center"/>
              <w:rPr>
                <w:color w:val="000000"/>
              </w:rPr>
            </w:pPr>
          </w:p>
        </w:tc>
      </w:tr>
    </w:tbl>
    <w:p w:rsidR="00564988" w:rsidRDefault="00564988" w:rsidP="00564988">
      <w:pPr>
        <w:jc w:val="both"/>
        <w:rPr>
          <w:b/>
          <w:color w:val="000000"/>
        </w:rPr>
      </w:pPr>
    </w:p>
    <w:p w:rsidR="00D56109" w:rsidRDefault="00D56109" w:rsidP="00564988">
      <w:pPr>
        <w:jc w:val="both"/>
        <w:rPr>
          <w:b/>
          <w:color w:val="000000"/>
        </w:rPr>
      </w:pPr>
    </w:p>
    <w:p w:rsidR="00D56109" w:rsidRPr="00D56109" w:rsidRDefault="00D56109" w:rsidP="00564988">
      <w:pPr>
        <w:jc w:val="both"/>
        <w:rPr>
          <w:b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  <w:r w:rsidRPr="00F74036">
        <w:rPr>
          <w:b/>
          <w:bCs/>
          <w:color w:val="000000"/>
        </w:rPr>
        <w:t xml:space="preserve">ПАРТИЈА 2 – </w:t>
      </w:r>
      <w:r w:rsidRPr="00F74036">
        <w:rPr>
          <w:b/>
          <w:color w:val="000000"/>
        </w:rPr>
        <w:t>ПОПРАВКЕ И ОДРЖАВАЊЕ АУТОМОБИЛА МАРКЕ</w:t>
      </w:r>
      <w:r w:rsidRPr="00F74036">
        <w:rPr>
          <w:b/>
          <w:bCs/>
          <w:color w:val="000000"/>
        </w:rPr>
        <w:t xml:space="preserve"> „ПЕЖО ЦИТРОЕН“</w:t>
      </w:r>
    </w:p>
    <w:p w:rsidR="00564988" w:rsidRPr="00F74036" w:rsidRDefault="00564988" w:rsidP="00564988">
      <w:pPr>
        <w:jc w:val="both"/>
        <w:rPr>
          <w:b/>
          <w:bCs/>
          <w:color w:val="000000"/>
        </w:rPr>
      </w:pPr>
    </w:p>
    <w:tbl>
      <w:tblPr>
        <w:tblW w:w="0" w:type="auto"/>
        <w:jc w:val="center"/>
        <w:tblInd w:w="-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3545"/>
        <w:gridCol w:w="767"/>
        <w:gridCol w:w="1673"/>
        <w:gridCol w:w="1472"/>
        <w:gridCol w:w="980"/>
        <w:gridCol w:w="1501"/>
      </w:tblGrid>
      <w:tr w:rsidR="00564988" w:rsidRPr="00F74036" w:rsidTr="004B6D1F">
        <w:trPr>
          <w:trHeight w:val="332"/>
          <w:jc w:val="center"/>
        </w:trPr>
        <w:tc>
          <w:tcPr>
            <w:tcW w:w="701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Редни број</w:t>
            </w:r>
          </w:p>
        </w:tc>
        <w:tc>
          <w:tcPr>
            <w:tcW w:w="354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Врста услуге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Јед. мере</w:t>
            </w:r>
          </w:p>
        </w:tc>
        <w:tc>
          <w:tcPr>
            <w:tcW w:w="1673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Количина</w:t>
            </w:r>
          </w:p>
        </w:tc>
        <w:tc>
          <w:tcPr>
            <w:tcW w:w="1472" w:type="dxa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 xml:space="preserve">Цена по јединици </w:t>
            </w:r>
            <w:r w:rsidRPr="00F74036">
              <w:rPr>
                <w:b/>
                <w:bCs/>
                <w:color w:val="000000"/>
                <w:lang w:val="ru-RU"/>
              </w:rPr>
              <w:lastRenderedPageBreak/>
              <w:t>мере без ПДВ-а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</w:p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 xml:space="preserve">Износ </w:t>
            </w:r>
            <w:r w:rsidRPr="00F74036">
              <w:rPr>
                <w:b/>
                <w:bCs/>
                <w:color w:val="000000"/>
                <w:lang w:val="ru-RU"/>
              </w:rPr>
              <w:lastRenderedPageBreak/>
              <w:t>ПДВ-а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lastRenderedPageBreak/>
              <w:t xml:space="preserve">Цена по јединици </w:t>
            </w:r>
            <w:r w:rsidRPr="00F74036">
              <w:rPr>
                <w:b/>
                <w:bCs/>
                <w:color w:val="000000"/>
                <w:lang w:val="ru-RU"/>
              </w:rPr>
              <w:lastRenderedPageBreak/>
              <w:t>мере са ПДВ-ом</w:t>
            </w:r>
          </w:p>
        </w:tc>
      </w:tr>
      <w:tr w:rsidR="00564988" w:rsidRPr="00F74036" w:rsidTr="004B6D1F">
        <w:trPr>
          <w:trHeight w:val="251"/>
          <w:jc w:val="center"/>
        </w:trPr>
        <w:tc>
          <w:tcPr>
            <w:tcW w:w="701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lastRenderedPageBreak/>
              <w:t>1</w:t>
            </w:r>
          </w:p>
        </w:tc>
        <w:tc>
          <w:tcPr>
            <w:tcW w:w="354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3</w:t>
            </w:r>
          </w:p>
        </w:tc>
        <w:tc>
          <w:tcPr>
            <w:tcW w:w="1673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4</w:t>
            </w:r>
          </w:p>
        </w:tc>
        <w:tc>
          <w:tcPr>
            <w:tcW w:w="1472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5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6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7</w:t>
            </w:r>
          </w:p>
        </w:tc>
      </w:tr>
      <w:tr w:rsidR="00564988" w:rsidRPr="00F74036" w:rsidTr="004B6D1F">
        <w:trPr>
          <w:trHeight w:val="350"/>
          <w:jc w:val="center"/>
        </w:trPr>
        <w:tc>
          <w:tcPr>
            <w:tcW w:w="701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1</w:t>
            </w:r>
          </w:p>
        </w:tc>
        <w:tc>
          <w:tcPr>
            <w:tcW w:w="3545" w:type="dxa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rPr>
                <w:color w:val="000000"/>
              </w:rPr>
            </w:pPr>
            <w:r w:rsidRPr="00F74036">
              <w:rPr>
                <w:color w:val="000000"/>
              </w:rPr>
              <w:t>Поправке и одржавање аутомобила марке</w:t>
            </w:r>
            <w:r w:rsidRPr="00F74036">
              <w:rPr>
                <w:b/>
                <w:bCs/>
                <w:color w:val="000000"/>
              </w:rPr>
              <w:t xml:space="preserve"> </w:t>
            </w:r>
            <w:r w:rsidRPr="00F74036">
              <w:rPr>
                <w:bCs/>
                <w:color w:val="000000"/>
              </w:rPr>
              <w:t>„ПЕЖО ЦИТРОЕН“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р/с</w:t>
            </w:r>
          </w:p>
        </w:tc>
        <w:tc>
          <w:tcPr>
            <w:tcW w:w="1673" w:type="dxa"/>
            <w:shd w:val="clear" w:color="000000" w:fill="FFFFFF"/>
            <w:vAlign w:val="center"/>
            <w:hideMark/>
          </w:tcPr>
          <w:p w:rsidR="00564988" w:rsidRPr="00622D7C" w:rsidRDefault="00564988" w:rsidP="004B6D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72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_________ дин по р/с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  <w:tr w:rsidR="00564988" w:rsidRPr="00F74036" w:rsidTr="004B6D1F">
        <w:trPr>
          <w:trHeight w:val="350"/>
          <w:jc w:val="center"/>
        </w:trPr>
        <w:tc>
          <w:tcPr>
            <w:tcW w:w="6750" w:type="dxa"/>
            <w:gridSpan w:val="4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b/>
                <w:color w:val="000000"/>
              </w:rPr>
              <w:t>УКУПНО:</w:t>
            </w:r>
          </w:p>
        </w:tc>
        <w:tc>
          <w:tcPr>
            <w:tcW w:w="1472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</w:tbl>
    <w:p w:rsidR="00564988" w:rsidRPr="00F74036" w:rsidRDefault="00564988" w:rsidP="00564988">
      <w:pPr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  <w:r w:rsidRPr="00F74036">
        <w:rPr>
          <w:b/>
          <w:bCs/>
          <w:color w:val="000000"/>
        </w:rPr>
        <w:t xml:space="preserve">ПАРТИЈА 3 – </w:t>
      </w:r>
      <w:r w:rsidRPr="00F74036">
        <w:rPr>
          <w:b/>
          <w:color w:val="000000"/>
        </w:rPr>
        <w:t>ПОПРАВКЕ И ОДРЖАВАЊЕ АУТОМОБИЛА МАРКЕ</w:t>
      </w:r>
      <w:r w:rsidRPr="00F74036">
        <w:rPr>
          <w:b/>
          <w:bCs/>
          <w:color w:val="000000"/>
        </w:rPr>
        <w:t xml:space="preserve"> „РЕНО И ДАЧИЈА“</w:t>
      </w:r>
    </w:p>
    <w:p w:rsidR="00564988" w:rsidRPr="00F74036" w:rsidRDefault="00564988" w:rsidP="00564988">
      <w:pPr>
        <w:rPr>
          <w:b/>
          <w:bCs/>
          <w:i/>
          <w:iCs/>
          <w:color w:val="000000"/>
        </w:rPr>
      </w:pP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3085"/>
        <w:gridCol w:w="1276"/>
        <w:gridCol w:w="1315"/>
        <w:gridCol w:w="1428"/>
        <w:gridCol w:w="1054"/>
        <w:gridCol w:w="1763"/>
      </w:tblGrid>
      <w:tr w:rsidR="00564988" w:rsidRPr="00F74036" w:rsidTr="004B6D1F">
        <w:trPr>
          <w:trHeight w:val="476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Редни број</w:t>
            </w:r>
          </w:p>
        </w:tc>
        <w:tc>
          <w:tcPr>
            <w:tcW w:w="308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Врста услуге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Јед. мере</w:t>
            </w:r>
          </w:p>
        </w:tc>
        <w:tc>
          <w:tcPr>
            <w:tcW w:w="131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Количина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без ПДВ-а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</w:p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Износ ПДВ-а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са ПДВ-ом</w:t>
            </w:r>
          </w:p>
        </w:tc>
      </w:tr>
      <w:tr w:rsidR="00564988" w:rsidRPr="00F74036" w:rsidTr="004B6D1F">
        <w:trPr>
          <w:trHeight w:val="315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1</w:t>
            </w:r>
          </w:p>
        </w:tc>
        <w:tc>
          <w:tcPr>
            <w:tcW w:w="308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3</w:t>
            </w:r>
          </w:p>
        </w:tc>
        <w:tc>
          <w:tcPr>
            <w:tcW w:w="131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4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5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6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7</w:t>
            </w:r>
          </w:p>
        </w:tc>
      </w:tr>
      <w:tr w:rsidR="00564988" w:rsidRPr="00F74036" w:rsidTr="004B6D1F">
        <w:trPr>
          <w:trHeight w:val="377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1</w:t>
            </w:r>
          </w:p>
        </w:tc>
        <w:tc>
          <w:tcPr>
            <w:tcW w:w="3085" w:type="dxa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rPr>
                <w:color w:val="000000"/>
              </w:rPr>
            </w:pPr>
            <w:r w:rsidRPr="00F74036">
              <w:rPr>
                <w:color w:val="000000"/>
              </w:rPr>
              <w:t xml:space="preserve">Поправке и одржавање аутомобила марке </w:t>
            </w:r>
            <w:r w:rsidRPr="00F74036">
              <w:rPr>
                <w:bCs/>
                <w:color w:val="000000"/>
              </w:rPr>
              <w:t>„РЕНО И ДАЧИЈА“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р/с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564988" w:rsidRPr="00320403" w:rsidRDefault="00564988" w:rsidP="004B6D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_________ дин по р/с</w:t>
            </w: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  <w:tr w:rsidR="00564988" w:rsidRPr="00F74036" w:rsidTr="004B6D1F">
        <w:trPr>
          <w:trHeight w:val="377"/>
          <w:jc w:val="center"/>
        </w:trPr>
        <w:tc>
          <w:tcPr>
            <w:tcW w:w="6544" w:type="dxa"/>
            <w:gridSpan w:val="4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b/>
                <w:color w:val="000000"/>
              </w:rPr>
              <w:t>УКУПНО: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</w:tbl>
    <w:p w:rsidR="00564988" w:rsidRPr="00F74036" w:rsidRDefault="00564988" w:rsidP="00564988">
      <w:pPr>
        <w:jc w:val="both"/>
        <w:rPr>
          <w:b/>
          <w:b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color w:val="000000"/>
        </w:rPr>
      </w:pPr>
      <w:r w:rsidRPr="00F74036">
        <w:rPr>
          <w:b/>
          <w:bCs/>
          <w:color w:val="000000"/>
        </w:rPr>
        <w:t xml:space="preserve">ПАРТИЈА 4 – </w:t>
      </w:r>
      <w:r w:rsidRPr="00F74036">
        <w:rPr>
          <w:b/>
          <w:color w:val="000000"/>
        </w:rPr>
        <w:t>ПОПРАВКЕ И ОДРЖАВАЊЕ АУТОМОБИЛА МАРКЕ</w:t>
      </w:r>
      <w:r w:rsidRPr="00F74036">
        <w:rPr>
          <w:b/>
          <w:bCs/>
          <w:color w:val="000000"/>
        </w:rPr>
        <w:t xml:space="preserve"> „ФОРД“</w:t>
      </w:r>
    </w:p>
    <w:p w:rsidR="00564988" w:rsidRPr="00F74036" w:rsidRDefault="00564988" w:rsidP="00564988">
      <w:pPr>
        <w:rPr>
          <w:b/>
          <w:bCs/>
          <w:i/>
          <w:iCs/>
          <w:color w:val="000000"/>
        </w:rPr>
      </w:pP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3085"/>
        <w:gridCol w:w="1276"/>
        <w:gridCol w:w="1315"/>
        <w:gridCol w:w="1428"/>
        <w:gridCol w:w="1226"/>
        <w:gridCol w:w="1591"/>
      </w:tblGrid>
      <w:tr w:rsidR="00564988" w:rsidRPr="00F74036" w:rsidTr="004B6D1F">
        <w:trPr>
          <w:trHeight w:val="306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Редни број</w:t>
            </w:r>
          </w:p>
        </w:tc>
        <w:tc>
          <w:tcPr>
            <w:tcW w:w="308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Врста услуге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Јед. мере</w:t>
            </w:r>
          </w:p>
        </w:tc>
        <w:tc>
          <w:tcPr>
            <w:tcW w:w="131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Количина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без ПДВ-а</w:t>
            </w:r>
          </w:p>
        </w:tc>
        <w:tc>
          <w:tcPr>
            <w:tcW w:w="1226" w:type="dxa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</w:p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Износ ПДВ-а</w:t>
            </w:r>
          </w:p>
        </w:tc>
        <w:tc>
          <w:tcPr>
            <w:tcW w:w="1591" w:type="dxa"/>
            <w:shd w:val="clear" w:color="000000" w:fill="FFFFFF"/>
          </w:tcPr>
          <w:p w:rsidR="00564988" w:rsidRPr="00F74036" w:rsidRDefault="00564988" w:rsidP="004B6D1F">
            <w:pPr>
              <w:tabs>
                <w:tab w:val="left" w:pos="9923"/>
              </w:tabs>
              <w:autoSpaceDE w:val="0"/>
              <w:autoSpaceDN w:val="0"/>
              <w:adjustRightInd w:val="0"/>
              <w:ind w:right="49"/>
              <w:jc w:val="center"/>
              <w:rPr>
                <w:b/>
                <w:bCs/>
                <w:color w:val="000000"/>
                <w:lang w:val="ru-RU"/>
              </w:rPr>
            </w:pPr>
            <w:r w:rsidRPr="00F74036">
              <w:rPr>
                <w:b/>
                <w:bCs/>
                <w:color w:val="000000"/>
                <w:lang w:val="ru-RU"/>
              </w:rPr>
              <w:t>Цена по јединици мере са ПДВ-ом</w:t>
            </w:r>
          </w:p>
        </w:tc>
      </w:tr>
      <w:tr w:rsidR="00564988" w:rsidRPr="00F74036" w:rsidTr="004B6D1F">
        <w:trPr>
          <w:trHeight w:val="315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1</w:t>
            </w:r>
          </w:p>
        </w:tc>
        <w:tc>
          <w:tcPr>
            <w:tcW w:w="308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3</w:t>
            </w:r>
          </w:p>
        </w:tc>
        <w:tc>
          <w:tcPr>
            <w:tcW w:w="1315" w:type="dxa"/>
            <w:shd w:val="clear" w:color="000000" w:fill="FFFFFF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4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5</w:t>
            </w:r>
          </w:p>
        </w:tc>
        <w:tc>
          <w:tcPr>
            <w:tcW w:w="1226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6</w:t>
            </w:r>
          </w:p>
        </w:tc>
        <w:tc>
          <w:tcPr>
            <w:tcW w:w="1591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b/>
                <w:color w:val="000000"/>
              </w:rPr>
            </w:pPr>
            <w:r w:rsidRPr="00F74036">
              <w:rPr>
                <w:b/>
                <w:color w:val="000000"/>
              </w:rPr>
              <w:t>7</w:t>
            </w:r>
          </w:p>
        </w:tc>
      </w:tr>
      <w:tr w:rsidR="00564988" w:rsidRPr="00F74036" w:rsidTr="004B6D1F">
        <w:trPr>
          <w:trHeight w:val="377"/>
          <w:jc w:val="center"/>
        </w:trPr>
        <w:tc>
          <w:tcPr>
            <w:tcW w:w="868" w:type="dxa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1</w:t>
            </w:r>
          </w:p>
        </w:tc>
        <w:tc>
          <w:tcPr>
            <w:tcW w:w="3085" w:type="dxa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rPr>
                <w:color w:val="000000"/>
              </w:rPr>
            </w:pPr>
            <w:r w:rsidRPr="00F74036">
              <w:rPr>
                <w:color w:val="000000"/>
              </w:rPr>
              <w:t xml:space="preserve">Поправке и одржавање аутомобила марке </w:t>
            </w:r>
            <w:r w:rsidRPr="00F74036">
              <w:rPr>
                <w:b/>
                <w:bCs/>
                <w:color w:val="000000"/>
              </w:rPr>
              <w:t>„</w:t>
            </w:r>
            <w:r w:rsidRPr="00F74036">
              <w:rPr>
                <w:bCs/>
                <w:color w:val="000000"/>
              </w:rPr>
              <w:t>ФОРД</w:t>
            </w:r>
            <w:r w:rsidRPr="00F74036">
              <w:rPr>
                <w:b/>
                <w:bCs/>
                <w:color w:val="000000"/>
              </w:rPr>
              <w:t>“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р/с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564988" w:rsidRPr="00564988" w:rsidRDefault="00564988" w:rsidP="004B6D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color w:val="000000"/>
              </w:rPr>
              <w:t>_________ дин по р/с</w:t>
            </w:r>
          </w:p>
        </w:tc>
        <w:tc>
          <w:tcPr>
            <w:tcW w:w="1226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  <w:tr w:rsidR="00564988" w:rsidRPr="00F74036" w:rsidTr="004B6D1F">
        <w:trPr>
          <w:trHeight w:val="377"/>
          <w:jc w:val="center"/>
        </w:trPr>
        <w:tc>
          <w:tcPr>
            <w:tcW w:w="6544" w:type="dxa"/>
            <w:gridSpan w:val="4"/>
            <w:shd w:val="clear" w:color="auto" w:fill="auto"/>
            <w:vAlign w:val="bottom"/>
            <w:hideMark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  <w:r w:rsidRPr="00F74036">
              <w:rPr>
                <w:b/>
                <w:color w:val="000000"/>
              </w:rPr>
              <w:t>УКУПНО:</w:t>
            </w:r>
          </w:p>
        </w:tc>
        <w:tc>
          <w:tcPr>
            <w:tcW w:w="1428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1226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shd w:val="clear" w:color="000000" w:fill="FFFFFF"/>
          </w:tcPr>
          <w:p w:rsidR="00564988" w:rsidRPr="00F74036" w:rsidRDefault="00564988" w:rsidP="004B6D1F">
            <w:pPr>
              <w:jc w:val="center"/>
              <w:rPr>
                <w:color w:val="000000"/>
              </w:rPr>
            </w:pPr>
          </w:p>
        </w:tc>
      </w:tr>
    </w:tbl>
    <w:p w:rsidR="00564988" w:rsidRPr="00F74036" w:rsidRDefault="00564988" w:rsidP="00564988">
      <w:pPr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jc w:val="both"/>
        <w:rPr>
          <w:b/>
          <w:bCs/>
          <w:iCs/>
          <w:color w:val="000000"/>
          <w:u w:val="single"/>
        </w:rPr>
      </w:pPr>
      <w:r w:rsidRPr="00F74036">
        <w:rPr>
          <w:b/>
          <w:bCs/>
          <w:iCs/>
          <w:color w:val="000000"/>
          <w:u w:val="single"/>
        </w:rPr>
        <w:t xml:space="preserve">Упутство за попуњавање обрасца структуре цене: </w:t>
      </w:r>
    </w:p>
    <w:p w:rsidR="00564988" w:rsidRPr="00F74036" w:rsidRDefault="00564988" w:rsidP="00564988">
      <w:pPr>
        <w:jc w:val="both"/>
        <w:rPr>
          <w:b/>
          <w:bCs/>
          <w:iCs/>
          <w:color w:val="000000"/>
          <w:u w:val="single"/>
        </w:rPr>
      </w:pPr>
    </w:p>
    <w:p w:rsidR="00564988" w:rsidRPr="00F74036" w:rsidRDefault="00564988" w:rsidP="00564988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r w:rsidRPr="00F74036">
        <w:rPr>
          <w:bCs/>
          <w:iCs/>
        </w:rPr>
        <w:t>Понуђач треба да попун</w:t>
      </w:r>
      <w:r w:rsidRPr="00F74036">
        <w:rPr>
          <w:bCs/>
          <w:iCs/>
          <w:lang w:val="sr-Cyrl-CS"/>
        </w:rPr>
        <w:t>и</w:t>
      </w:r>
      <w:r w:rsidRPr="00F74036">
        <w:rPr>
          <w:bCs/>
          <w:iCs/>
        </w:rPr>
        <w:t xml:space="preserve"> образац структуре цене </w:t>
      </w:r>
      <w:r w:rsidRPr="00F74036">
        <w:rPr>
          <w:bCs/>
          <w:iCs/>
          <w:lang w:val="sr-Cyrl-CS"/>
        </w:rPr>
        <w:t>на следећи начин</w:t>
      </w:r>
      <w:r w:rsidRPr="00F74036">
        <w:rPr>
          <w:bCs/>
          <w:iCs/>
        </w:rPr>
        <w:t>:</w:t>
      </w:r>
    </w:p>
    <w:p w:rsidR="00564988" w:rsidRPr="00F74036" w:rsidRDefault="00564988" w:rsidP="00564988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</w:p>
    <w:p w:rsidR="00564988" w:rsidRPr="00F74036" w:rsidRDefault="00564988" w:rsidP="00564988">
      <w:pPr>
        <w:pStyle w:val="ListParagraph"/>
        <w:numPr>
          <w:ilvl w:val="0"/>
          <w:numId w:val="15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CS"/>
        </w:rPr>
      </w:pPr>
      <w:r w:rsidRPr="00F74036">
        <w:rPr>
          <w:bCs/>
          <w:iCs/>
          <w:lang w:val="sr-Cyrl-CS"/>
        </w:rPr>
        <w:t>у колони 5</w:t>
      </w:r>
      <w:r w:rsidRPr="00F74036">
        <w:rPr>
          <w:bCs/>
          <w:iCs/>
        </w:rPr>
        <w:t xml:space="preserve">. уписати колико износи цена </w:t>
      </w:r>
      <w:r w:rsidRPr="00F74036">
        <w:rPr>
          <w:bCs/>
          <w:iCs/>
          <w:lang w:val="sr-Cyrl-CS"/>
        </w:rPr>
        <w:t xml:space="preserve">по јединици мере </w:t>
      </w:r>
      <w:r w:rsidRPr="00F74036">
        <w:rPr>
          <w:bCs/>
          <w:iCs/>
        </w:rPr>
        <w:t>без ПДВ-а, за тражени предмет јавне набавке;</w:t>
      </w:r>
    </w:p>
    <w:p w:rsidR="00564988" w:rsidRPr="00F74036" w:rsidRDefault="00564988" w:rsidP="00564988">
      <w:pPr>
        <w:pStyle w:val="ListParagraph"/>
        <w:numPr>
          <w:ilvl w:val="0"/>
          <w:numId w:val="15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CS"/>
        </w:rPr>
      </w:pPr>
      <w:r w:rsidRPr="00F74036">
        <w:rPr>
          <w:bCs/>
          <w:iCs/>
          <w:lang w:val="sr-Cyrl-CS"/>
        </w:rPr>
        <w:t>у колони 6</w:t>
      </w:r>
      <w:r w:rsidRPr="00F74036">
        <w:rPr>
          <w:bCs/>
          <w:iCs/>
        </w:rPr>
        <w:t>. уписати колико износи</w:t>
      </w:r>
      <w:r w:rsidRPr="00F74036">
        <w:rPr>
          <w:bCs/>
          <w:iCs/>
          <w:lang w:val="sr-Cyrl-CS"/>
        </w:rPr>
        <w:t xml:space="preserve"> обрачунати ПДВ , </w:t>
      </w:r>
      <w:r w:rsidRPr="00F74036">
        <w:rPr>
          <w:bCs/>
          <w:iCs/>
        </w:rPr>
        <w:t>за сваки тражени предмет јавне набавке;</w:t>
      </w:r>
    </w:p>
    <w:p w:rsidR="00564988" w:rsidRPr="00F74036" w:rsidRDefault="00564988" w:rsidP="00564988">
      <w:pPr>
        <w:pStyle w:val="ListParagraph"/>
        <w:numPr>
          <w:ilvl w:val="0"/>
          <w:numId w:val="15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CS"/>
        </w:rPr>
      </w:pPr>
      <w:r w:rsidRPr="00F74036">
        <w:rPr>
          <w:bCs/>
          <w:iCs/>
        </w:rPr>
        <w:lastRenderedPageBreak/>
        <w:t xml:space="preserve">у колони </w:t>
      </w:r>
      <w:r w:rsidRPr="00F74036">
        <w:rPr>
          <w:bCs/>
          <w:iCs/>
          <w:lang w:val="sr-Cyrl-CS"/>
        </w:rPr>
        <w:t>7</w:t>
      </w:r>
      <w:r w:rsidRPr="00F74036">
        <w:rPr>
          <w:bCs/>
          <w:iCs/>
        </w:rPr>
        <w:t xml:space="preserve">. уписати колико износи </w:t>
      </w:r>
      <w:r>
        <w:rPr>
          <w:bCs/>
          <w:color w:val="000000"/>
          <w:lang w:val="ru-RU"/>
        </w:rPr>
        <w:t>ц</w:t>
      </w:r>
      <w:r w:rsidRPr="00564988">
        <w:rPr>
          <w:bCs/>
          <w:color w:val="000000"/>
          <w:lang w:val="ru-RU"/>
        </w:rPr>
        <w:t>ена по јединици мере</w:t>
      </w:r>
      <w:r w:rsidRPr="00F74036">
        <w:rPr>
          <w:b/>
          <w:bCs/>
          <w:color w:val="000000"/>
          <w:lang w:val="ru-RU"/>
        </w:rPr>
        <w:t xml:space="preserve"> </w:t>
      </w:r>
      <w:r w:rsidRPr="00F74036">
        <w:rPr>
          <w:bCs/>
          <w:iCs/>
        </w:rPr>
        <w:t>са ПДВ-ом за сваки тражени предмет јавне набавке;</w:t>
      </w:r>
    </w:p>
    <w:p w:rsidR="00564988" w:rsidRPr="00F74036" w:rsidRDefault="00564988" w:rsidP="00564988">
      <w:pPr>
        <w:pStyle w:val="Default"/>
        <w:ind w:firstLine="540"/>
        <w:jc w:val="both"/>
        <w:rPr>
          <w:sz w:val="20"/>
          <w:szCs w:val="20"/>
          <w:lang w:val="sr-Cyrl-CS"/>
        </w:rPr>
      </w:pPr>
    </w:p>
    <w:p w:rsidR="00564988" w:rsidRPr="00F74036" w:rsidRDefault="00564988" w:rsidP="00564988">
      <w:pPr>
        <w:pStyle w:val="Default"/>
        <w:ind w:firstLine="540"/>
        <w:jc w:val="both"/>
        <w:rPr>
          <w:sz w:val="20"/>
          <w:szCs w:val="20"/>
          <w:lang w:val="sr-Cyrl-CS"/>
        </w:rPr>
      </w:pPr>
    </w:p>
    <w:p w:rsidR="00564988" w:rsidRPr="00F74036" w:rsidRDefault="00564988" w:rsidP="00564988">
      <w:pPr>
        <w:pStyle w:val="Default"/>
        <w:jc w:val="both"/>
        <w:rPr>
          <w:sz w:val="20"/>
          <w:szCs w:val="20"/>
          <w:lang w:val="sr-Latn-CS"/>
        </w:rPr>
      </w:pPr>
    </w:p>
    <w:p w:rsidR="00564988" w:rsidRPr="00F74036" w:rsidRDefault="00564988" w:rsidP="00564988">
      <w:pPr>
        <w:pStyle w:val="Default"/>
        <w:ind w:firstLine="540"/>
        <w:jc w:val="both"/>
        <w:rPr>
          <w:sz w:val="20"/>
          <w:szCs w:val="20"/>
          <w:lang w:val="sr-Cyrl-CS"/>
        </w:rPr>
      </w:pPr>
    </w:p>
    <w:p w:rsidR="00564988" w:rsidRPr="00F74036" w:rsidRDefault="00564988" w:rsidP="00564988">
      <w:pPr>
        <w:pStyle w:val="Default"/>
        <w:rPr>
          <w:b/>
          <w:bCs/>
          <w:lang w:val="sr-Cyrl-CS"/>
        </w:rPr>
      </w:pPr>
      <w:r w:rsidRPr="00F74036">
        <w:rPr>
          <w:lang w:val="sr-Cyrl-CS"/>
        </w:rPr>
        <w:t xml:space="preserve">У </w:t>
      </w:r>
      <w:r w:rsidRPr="00F74036">
        <w:rPr>
          <w:bCs/>
          <w:lang w:val="sr-Cyrl-CS"/>
        </w:rPr>
        <w:t xml:space="preserve">_____________________                      </w:t>
      </w:r>
      <w:r w:rsidRPr="00F74036">
        <w:rPr>
          <w:bCs/>
          <w:lang w:val="ru-RU"/>
        </w:rPr>
        <w:t xml:space="preserve">      </w:t>
      </w:r>
      <w:r w:rsidRPr="00F74036">
        <w:rPr>
          <w:bCs/>
          <w:lang w:val="sr-Cyrl-CS"/>
        </w:rPr>
        <w:t xml:space="preserve"> </w:t>
      </w:r>
      <w:r w:rsidRPr="00F74036">
        <w:rPr>
          <w:b/>
          <w:bCs/>
          <w:lang w:val="sr-Cyrl-CS"/>
        </w:rPr>
        <w:t xml:space="preserve">М.П.                 Потпис овлашћеног лица понуђача </w:t>
      </w:r>
    </w:p>
    <w:p w:rsidR="00564988" w:rsidRPr="00F74036" w:rsidRDefault="00564988" w:rsidP="00564988">
      <w:pPr>
        <w:pStyle w:val="Default"/>
        <w:jc w:val="both"/>
        <w:rPr>
          <w:bCs/>
          <w:lang w:val="ru-RU"/>
        </w:rPr>
      </w:pPr>
      <w:r w:rsidRPr="00F74036">
        <w:rPr>
          <w:bCs/>
          <w:lang w:val="sr-Cyrl-CS"/>
        </w:rPr>
        <w:t>Дана___________________                                                    ____________</w:t>
      </w:r>
      <w:r w:rsidRPr="00F74036">
        <w:rPr>
          <w:bCs/>
          <w:lang w:val="ru-RU"/>
        </w:rPr>
        <w:t>_</w:t>
      </w:r>
      <w:r w:rsidRPr="00F74036">
        <w:rPr>
          <w:bCs/>
          <w:lang w:val="sr-Cyrl-CS"/>
        </w:rPr>
        <w:t>__________________</w:t>
      </w:r>
      <w:r w:rsidRPr="00F74036">
        <w:rPr>
          <w:bCs/>
          <w:lang w:val="ru-RU"/>
        </w:rPr>
        <w:t>_</w:t>
      </w:r>
    </w:p>
    <w:p w:rsidR="00564988" w:rsidRPr="00F74036" w:rsidRDefault="00564988" w:rsidP="00564988">
      <w:pPr>
        <w:pStyle w:val="Default"/>
        <w:jc w:val="both"/>
        <w:rPr>
          <w:b/>
          <w:bCs/>
          <w:sz w:val="22"/>
          <w:szCs w:val="22"/>
          <w:lang w:val="ru-RU"/>
        </w:rPr>
      </w:pPr>
    </w:p>
    <w:p w:rsidR="00564988" w:rsidRPr="00F74036" w:rsidRDefault="00564988" w:rsidP="00564988">
      <w:pPr>
        <w:pStyle w:val="Default"/>
        <w:rPr>
          <w:b/>
          <w:bCs/>
        </w:rPr>
      </w:pPr>
      <w:r w:rsidRPr="00F74036">
        <w:rPr>
          <w:b/>
          <w:bCs/>
          <w:sz w:val="20"/>
          <w:szCs w:val="20"/>
        </w:rPr>
        <w:t xml:space="preserve"> </w:t>
      </w:r>
      <w:r w:rsidRPr="00F74036">
        <w:rPr>
          <w:b/>
        </w:rPr>
        <w:t xml:space="preserve">Напомена: </w:t>
      </w: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color w:val="000000"/>
          <w:sz w:val="24"/>
          <w:szCs w:val="24"/>
        </w:rPr>
      </w:pPr>
      <w:r w:rsidRPr="00F74036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Образац структуре цене понуђач мора да попуни, потпише и овери печатом, чиме потврђује да су тачни подаци који су у обрасцу наведени. </w:t>
      </w: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F74036">
        <w:rPr>
          <w:rFonts w:ascii="Times New Roman" w:hAnsi="Times New Roman"/>
          <w:i w:val="0"/>
          <w:iCs w:val="0"/>
          <w:color w:val="000000"/>
          <w:sz w:val="24"/>
          <w:szCs w:val="24"/>
        </w:rPr>
        <w:t>Уколико понуђачи подносе заједничку понуду, група понуђача може да се определи да образац структуре цене потписују и печатом оверавају сви понуђачи из групе</w:t>
      </w:r>
      <w:r w:rsidRPr="00F74036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/>
        </w:rPr>
        <w:t xml:space="preserve"> </w:t>
      </w:r>
      <w:r w:rsidRPr="00F74036">
        <w:rPr>
          <w:rFonts w:ascii="Times New Roman" w:hAnsi="Times New Roman"/>
          <w:i w:val="0"/>
          <w:iCs w:val="0"/>
          <w:color w:val="000000"/>
          <w:sz w:val="24"/>
          <w:szCs w:val="24"/>
        </w:rPr>
        <w:t>понуђача или група понуђача може да одреди једног понуђача из групе који ће попунити, потписати и оверити печатом образац структуре цене.</w:t>
      </w: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</w:p>
    <w:p w:rsidR="00F35E9E" w:rsidRDefault="00F35E9E" w:rsidP="00F35E9E">
      <w:pPr>
        <w:jc w:val="both"/>
        <w:rPr>
          <w:b/>
          <w:bCs/>
          <w:i/>
          <w:iCs/>
          <w:color w:val="000000"/>
        </w:rPr>
      </w:pPr>
      <w:r w:rsidRPr="00347144">
        <w:rPr>
          <w:lang w:val="sr-Cyrl-CS"/>
        </w:rPr>
        <w:t>Врши се измен</w:t>
      </w:r>
      <w:r>
        <w:rPr>
          <w:lang w:val="sr-Cyrl-CS"/>
        </w:rPr>
        <w:t xml:space="preserve">а </w:t>
      </w:r>
      <w:r>
        <w:t xml:space="preserve">у делу </w:t>
      </w:r>
      <w:r w:rsidRPr="00F74036">
        <w:rPr>
          <w:b/>
          <w:bCs/>
          <w:i/>
          <w:iCs/>
          <w:color w:val="000000"/>
        </w:rPr>
        <w:t>МОДЕЛ УГОВОРА</w:t>
      </w:r>
    </w:p>
    <w:p w:rsidR="00F35E9E" w:rsidRPr="00F35E9E" w:rsidRDefault="00F35E9E" w:rsidP="00F35E9E">
      <w:pPr>
        <w:jc w:val="both"/>
        <w:rPr>
          <w:color w:val="000000"/>
        </w:rPr>
      </w:pPr>
    </w:p>
    <w:p w:rsidR="00F35E9E" w:rsidRPr="00927BFA" w:rsidRDefault="00F35E9E" w:rsidP="00F35E9E">
      <w:pPr>
        <w:autoSpaceDE w:val="0"/>
        <w:autoSpaceDN w:val="0"/>
        <w:adjustRightInd w:val="0"/>
        <w:jc w:val="both"/>
        <w:rPr>
          <w:b/>
          <w:color w:val="000000"/>
          <w:lang w:val="sr-Cyrl-CS"/>
        </w:rPr>
      </w:pPr>
      <w:r w:rsidRPr="00927BFA">
        <w:rPr>
          <w:b/>
          <w:color w:val="000000"/>
          <w:lang w:val="sr-Cyrl-CS"/>
        </w:rPr>
        <w:t xml:space="preserve">ИЗМЕНА </w:t>
      </w:r>
      <w:r>
        <w:rPr>
          <w:b/>
          <w:color w:val="000000"/>
          <w:lang w:val="sr-Cyrl-CS"/>
        </w:rPr>
        <w:t>ГЛАСИ:</w:t>
      </w: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</w:p>
    <w:p w:rsidR="00564988" w:rsidRPr="00F74036" w:rsidRDefault="00564988" w:rsidP="00564988">
      <w:pPr>
        <w:jc w:val="center"/>
        <w:rPr>
          <w:b/>
          <w:bCs/>
          <w:i/>
          <w:iCs/>
          <w:color w:val="000000"/>
        </w:rPr>
      </w:pPr>
      <w:r w:rsidRPr="00F74036">
        <w:rPr>
          <w:b/>
          <w:bCs/>
          <w:i/>
          <w:iCs/>
          <w:color w:val="000000"/>
        </w:rPr>
        <w:t>VIII  МОДЕЛ УГОВОРА</w:t>
      </w:r>
    </w:p>
    <w:p w:rsidR="00564988" w:rsidRPr="00F74036" w:rsidRDefault="00564988" w:rsidP="00564988">
      <w:pPr>
        <w:jc w:val="center"/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tabs>
          <w:tab w:val="left" w:pos="0"/>
        </w:tabs>
        <w:jc w:val="both"/>
        <w:rPr>
          <w:i/>
          <w:color w:val="000000"/>
        </w:rPr>
      </w:pPr>
      <w:r w:rsidRPr="00F74036">
        <w:rPr>
          <w:b/>
          <w:bCs/>
          <w:i/>
          <w:iCs/>
          <w:color w:val="000000"/>
        </w:rPr>
        <w:tab/>
      </w:r>
      <w:r w:rsidRPr="00F74036">
        <w:rPr>
          <w:i/>
          <w:color w:val="000000"/>
        </w:rPr>
        <w:t xml:space="preserve">Модел уговора, који је саставни део конкурсне документације, понуђач мора да попуни, потпише и на свакој страни печатом овери, чиме потврђује да је сагласан са садржином модела уговора. </w:t>
      </w:r>
    </w:p>
    <w:p w:rsidR="00564988" w:rsidRPr="00F74036" w:rsidRDefault="00564988" w:rsidP="00564988">
      <w:pPr>
        <w:tabs>
          <w:tab w:val="left" w:pos="0"/>
        </w:tabs>
        <w:jc w:val="both"/>
        <w:rPr>
          <w:i/>
          <w:color w:val="000000"/>
        </w:rPr>
      </w:pPr>
      <w:r w:rsidRPr="00F74036">
        <w:rPr>
          <w:i/>
          <w:color w:val="000000"/>
        </w:rPr>
        <w:tab/>
        <w:t>Уколико понуду подноси група понуђача, попуњен модел уговора потписују и оверавају печатом сви понуђачи из групе понуђача или</w:t>
      </w:r>
      <w:r w:rsidRPr="00F74036">
        <w:rPr>
          <w:b/>
          <w:i/>
          <w:color w:val="000000"/>
        </w:rPr>
        <w:t xml:space="preserve"> </w:t>
      </w:r>
      <w:r w:rsidRPr="00F74036">
        <w:rPr>
          <w:i/>
          <w:color w:val="000000"/>
        </w:rPr>
        <w:t>Овлашћени представник групе понуђача. Ако је понуђач навео да ће</w:t>
      </w:r>
      <w:r w:rsidRPr="00F74036">
        <w:rPr>
          <w:b/>
          <w:i/>
          <w:color w:val="000000"/>
        </w:rPr>
        <w:t xml:space="preserve"> </w:t>
      </w:r>
      <w:r w:rsidRPr="00F74036">
        <w:rPr>
          <w:i/>
          <w:color w:val="000000"/>
        </w:rPr>
        <w:t>Набавку извршити уз помоћ подизвођача, навести сваки део уговора који ће извршити подизвођа.</w:t>
      </w:r>
      <w:r w:rsidRPr="00F74036">
        <w:rPr>
          <w:color w:val="000000"/>
        </w:rPr>
        <w:t xml:space="preserve"> </w:t>
      </w:r>
    </w:p>
    <w:p w:rsidR="00564988" w:rsidRPr="00F74036" w:rsidRDefault="00564988" w:rsidP="00564988">
      <w:pPr>
        <w:tabs>
          <w:tab w:val="left" w:pos="0"/>
        </w:tabs>
        <w:jc w:val="both"/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jc w:val="center"/>
        <w:outlineLvl w:val="0"/>
        <w:rPr>
          <w:b/>
          <w:color w:val="000000"/>
        </w:rPr>
      </w:pPr>
      <w:r w:rsidRPr="00F74036">
        <w:rPr>
          <w:b/>
          <w:bCs/>
          <w:iCs/>
          <w:color w:val="000000"/>
        </w:rPr>
        <w:t xml:space="preserve">МОДЕЛ УГОВОРА О </w:t>
      </w:r>
      <w:r w:rsidRPr="00F74036">
        <w:rPr>
          <w:b/>
          <w:color w:val="000000"/>
        </w:rPr>
        <w:t>ВРШЕЊУ УСЛУГА</w:t>
      </w:r>
    </w:p>
    <w:p w:rsidR="00564988" w:rsidRPr="00F629A7" w:rsidRDefault="00564988" w:rsidP="00564988">
      <w:pPr>
        <w:jc w:val="center"/>
        <w:rPr>
          <w:b/>
          <w:iCs/>
          <w:color w:val="000000"/>
        </w:rPr>
      </w:pPr>
      <w:r w:rsidRPr="00F74036">
        <w:rPr>
          <w:b/>
          <w:iCs/>
          <w:color w:val="000000"/>
        </w:rPr>
        <w:t xml:space="preserve">за јавну набавку </w:t>
      </w:r>
      <w:r w:rsidRPr="00F74036">
        <w:rPr>
          <w:b/>
          <w:color w:val="000000"/>
        </w:rPr>
        <w:t>услуга</w:t>
      </w:r>
      <w:r w:rsidRPr="00F74036">
        <w:rPr>
          <w:color w:val="000000"/>
        </w:rPr>
        <w:t xml:space="preserve"> </w:t>
      </w:r>
      <w:r w:rsidRPr="00F74036">
        <w:rPr>
          <w:b/>
          <w:color w:val="000000"/>
        </w:rPr>
        <w:t xml:space="preserve">– </w:t>
      </w:r>
      <w:r>
        <w:rPr>
          <w:b/>
          <w:color w:val="000000"/>
        </w:rPr>
        <w:t>поправке и одржавање возила</w:t>
      </w:r>
    </w:p>
    <w:p w:rsidR="00564988" w:rsidRPr="00F74036" w:rsidRDefault="00564988" w:rsidP="00564988">
      <w:pPr>
        <w:jc w:val="center"/>
        <w:outlineLvl w:val="0"/>
        <w:rPr>
          <w:color w:val="000000"/>
        </w:rPr>
      </w:pPr>
      <w:r w:rsidRPr="00F74036">
        <w:rPr>
          <w:b/>
          <w:bCs/>
          <w:color w:val="000000"/>
        </w:rPr>
        <w:t>ПАРТИЈА ____________</w:t>
      </w:r>
    </w:p>
    <w:p w:rsidR="00564988" w:rsidRPr="00F74036" w:rsidRDefault="00564988" w:rsidP="00564988">
      <w:pPr>
        <w:jc w:val="center"/>
        <w:rPr>
          <w:iCs/>
          <w:color w:val="000000"/>
        </w:rPr>
      </w:pPr>
    </w:p>
    <w:p w:rsidR="00564988" w:rsidRPr="00F74036" w:rsidRDefault="00564988" w:rsidP="00564988">
      <w:pPr>
        <w:rPr>
          <w:i/>
          <w:iCs/>
          <w:color w:val="000000"/>
        </w:rPr>
      </w:pPr>
      <w:r w:rsidRPr="00F74036">
        <w:rPr>
          <w:b/>
          <w:i/>
          <w:iCs/>
          <w:color w:val="000000"/>
        </w:rPr>
        <w:t>Закључен између: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 xml:space="preserve">Наручиоца </w:t>
      </w:r>
      <w:r w:rsidRPr="00F74036">
        <w:rPr>
          <w:b/>
          <w:i/>
          <w:color w:val="000000"/>
        </w:rPr>
        <w:t>ДОМА ЗДРАВЉА СРЕМСКА МИТРОВИЦА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 xml:space="preserve">са седиштем у Сремској Митровици, улица </w:t>
      </w:r>
      <w:r w:rsidRPr="00F74036">
        <w:rPr>
          <w:b/>
          <w:i/>
          <w:color w:val="000000"/>
        </w:rPr>
        <w:t>Стари шор</w:t>
      </w:r>
      <w:r w:rsidRPr="00F74036">
        <w:rPr>
          <w:b/>
          <w:i/>
          <w:color w:val="000000"/>
          <w:lang w:val="sr-Latn-CS"/>
        </w:rPr>
        <w:t xml:space="preserve"> 65</w:t>
      </w:r>
      <w:r w:rsidRPr="00F74036">
        <w:rPr>
          <w:b/>
          <w:i/>
          <w:iCs/>
          <w:color w:val="000000"/>
        </w:rPr>
        <w:t>, ПИБ:</w:t>
      </w:r>
      <w:r w:rsidRPr="00F74036">
        <w:rPr>
          <w:b/>
          <w:i/>
          <w:color w:val="000000"/>
          <w:lang w:val="sr-Latn-CS"/>
        </w:rPr>
        <w:t xml:space="preserve"> 105809818</w:t>
      </w:r>
      <w:r w:rsidRPr="00F74036">
        <w:rPr>
          <w:b/>
          <w:i/>
          <w:color w:val="000000"/>
        </w:rPr>
        <w:t>,</w:t>
      </w:r>
      <w:r w:rsidRPr="00F74036">
        <w:rPr>
          <w:b/>
          <w:i/>
          <w:iCs/>
          <w:color w:val="000000"/>
        </w:rPr>
        <w:t xml:space="preserve"> </w:t>
      </w:r>
    </w:p>
    <w:p w:rsidR="00564988" w:rsidRPr="00F74036" w:rsidRDefault="00564988" w:rsidP="00564988">
      <w:pPr>
        <w:rPr>
          <w:b/>
          <w:i/>
          <w:color w:val="000000"/>
        </w:rPr>
      </w:pPr>
      <w:r w:rsidRPr="00F74036">
        <w:rPr>
          <w:b/>
          <w:i/>
          <w:iCs/>
          <w:color w:val="000000"/>
        </w:rPr>
        <w:t xml:space="preserve">Матични број: </w:t>
      </w:r>
      <w:r w:rsidRPr="00F74036">
        <w:rPr>
          <w:b/>
          <w:i/>
          <w:color w:val="000000"/>
          <w:lang w:val="sr-Latn-CS"/>
        </w:rPr>
        <w:t>08894426</w:t>
      </w:r>
      <w:r w:rsidRPr="00F74036">
        <w:rPr>
          <w:b/>
          <w:i/>
          <w:color w:val="000000"/>
        </w:rPr>
        <w:t>, Шифра делатности:</w:t>
      </w:r>
      <w:r w:rsidRPr="00F74036">
        <w:rPr>
          <w:b/>
          <w:i/>
          <w:color w:val="000000"/>
          <w:lang w:val="sr-Latn-CS"/>
        </w:rPr>
        <w:t xml:space="preserve"> 8621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 xml:space="preserve">Број рачуна: </w:t>
      </w:r>
      <w:r w:rsidRPr="00F74036">
        <w:rPr>
          <w:b/>
          <w:i/>
          <w:color w:val="000000"/>
        </w:rPr>
        <w:t>840-793661-10, 840-78667-95,</w:t>
      </w:r>
      <w:r w:rsidRPr="00F74036">
        <w:rPr>
          <w:b/>
          <w:i/>
          <w:iCs/>
          <w:color w:val="000000"/>
        </w:rPr>
        <w:t xml:space="preserve"> Назив банке: Управа за трезор,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>Телефон и Телефакс: 022/615-105</w:t>
      </w:r>
    </w:p>
    <w:p w:rsidR="00564988" w:rsidRPr="00F74036" w:rsidRDefault="00564988" w:rsidP="00564988">
      <w:pPr>
        <w:jc w:val="both"/>
        <w:rPr>
          <w:b/>
          <w:i/>
          <w:color w:val="000000"/>
        </w:rPr>
      </w:pPr>
      <w:r w:rsidRPr="00F74036">
        <w:rPr>
          <w:b/>
          <w:i/>
          <w:iCs/>
          <w:color w:val="000000"/>
        </w:rPr>
        <w:t>кога заступа</w:t>
      </w:r>
      <w:r w:rsidRPr="00F74036">
        <w:rPr>
          <w:b/>
          <w:i/>
          <w:color w:val="000000"/>
          <w:lang w:val="sr-Latn-CS"/>
        </w:rPr>
        <w:t xml:space="preserve"> </w:t>
      </w:r>
      <w:r w:rsidRPr="00F74036">
        <w:rPr>
          <w:b/>
          <w:i/>
          <w:color w:val="000000"/>
        </w:rPr>
        <w:t xml:space="preserve">в.д. директор др </w:t>
      </w:r>
      <w:r>
        <w:rPr>
          <w:b/>
          <w:i/>
          <w:color w:val="000000"/>
        </w:rPr>
        <w:t>Владимир Лук</w:t>
      </w:r>
      <w:r w:rsidRPr="00F74036">
        <w:rPr>
          <w:b/>
          <w:i/>
          <w:color w:val="000000"/>
        </w:rPr>
        <w:t>ић</w:t>
      </w:r>
    </w:p>
    <w:p w:rsidR="00564988" w:rsidRPr="00F74036" w:rsidRDefault="00564988" w:rsidP="00564988">
      <w:pPr>
        <w:jc w:val="both"/>
        <w:rPr>
          <w:b/>
          <w:i/>
          <w:color w:val="000000"/>
        </w:rPr>
      </w:pPr>
      <w:r w:rsidRPr="00F74036">
        <w:rPr>
          <w:b/>
          <w:i/>
          <w:color w:val="000000"/>
          <w:lang w:val="sr-Latn-CS"/>
        </w:rPr>
        <w:t>(</w:t>
      </w:r>
      <w:r w:rsidRPr="00F74036">
        <w:rPr>
          <w:b/>
          <w:i/>
          <w:color w:val="000000"/>
        </w:rPr>
        <w:t>у даљем тексту</w:t>
      </w:r>
      <w:r w:rsidRPr="00F74036">
        <w:rPr>
          <w:b/>
          <w:i/>
          <w:color w:val="000000"/>
          <w:lang w:val="sr-Latn-CS"/>
        </w:rPr>
        <w:t xml:space="preserve"> </w:t>
      </w:r>
      <w:r w:rsidRPr="00F74036">
        <w:rPr>
          <w:b/>
          <w:i/>
          <w:color w:val="000000"/>
        </w:rPr>
        <w:t>овог Уговора</w:t>
      </w:r>
      <w:r w:rsidRPr="00F74036">
        <w:rPr>
          <w:b/>
          <w:i/>
          <w:color w:val="000000"/>
          <w:lang w:val="sr-Latn-CS"/>
        </w:rPr>
        <w:t xml:space="preserve">: </w:t>
      </w:r>
      <w:r w:rsidRPr="00F74036">
        <w:rPr>
          <w:b/>
          <w:i/>
          <w:color w:val="000000"/>
        </w:rPr>
        <w:t>НАРУЧИЛАЦ</w:t>
      </w:r>
      <w:r w:rsidRPr="00F74036">
        <w:rPr>
          <w:b/>
          <w:i/>
          <w:color w:val="000000"/>
          <w:lang w:val="sr-Latn-CS"/>
        </w:rPr>
        <w:t>)</w:t>
      </w:r>
    </w:p>
    <w:p w:rsidR="00564988" w:rsidRPr="00F74036" w:rsidRDefault="00564988" w:rsidP="00564988">
      <w:pPr>
        <w:rPr>
          <w:i/>
          <w:iCs/>
          <w:color w:val="000000"/>
        </w:rPr>
      </w:pPr>
    </w:p>
    <w:p w:rsidR="00564988" w:rsidRPr="00F74036" w:rsidRDefault="00564988" w:rsidP="00564988">
      <w:pPr>
        <w:rPr>
          <w:i/>
          <w:iCs/>
          <w:color w:val="000000"/>
        </w:rPr>
      </w:pPr>
      <w:r w:rsidRPr="00F74036">
        <w:rPr>
          <w:i/>
          <w:iCs/>
          <w:color w:val="000000"/>
        </w:rPr>
        <w:t>и</w:t>
      </w:r>
    </w:p>
    <w:p w:rsidR="00564988" w:rsidRPr="00F74036" w:rsidRDefault="00564988" w:rsidP="00564988">
      <w:pPr>
        <w:rPr>
          <w:i/>
          <w:iCs/>
          <w:color w:val="000000"/>
        </w:rPr>
      </w:pPr>
    </w:p>
    <w:p w:rsidR="00564988" w:rsidRPr="00F74036" w:rsidRDefault="00564988" w:rsidP="00564988">
      <w:pPr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 xml:space="preserve">Добављача </w:t>
      </w:r>
      <w:r w:rsidRPr="00F74036">
        <w:rPr>
          <w:b/>
          <w:i/>
          <w:iCs/>
          <w:color w:val="000000"/>
        </w:rPr>
        <w:t>................................................................................................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>са седиштем у ............................................, улица .........................................., ПИБ:.......................... Матични број: ........................................, шифра делатности:...................................,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>Број рачуна: ............................................ Назив банке:......................................,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>Телефон:............................Телефакс: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 xml:space="preserve">кога заступа................................................................... </w:t>
      </w:r>
    </w:p>
    <w:p w:rsidR="00564988" w:rsidRPr="00F74036" w:rsidRDefault="00564988" w:rsidP="00564988">
      <w:pPr>
        <w:rPr>
          <w:b/>
          <w:i/>
          <w:iCs/>
          <w:color w:val="000000"/>
        </w:rPr>
      </w:pPr>
      <w:r w:rsidRPr="00F74036">
        <w:rPr>
          <w:b/>
          <w:i/>
          <w:iCs/>
          <w:color w:val="000000"/>
        </w:rPr>
        <w:t>(у даљем тексту</w:t>
      </w:r>
      <w:r w:rsidRPr="00F74036">
        <w:rPr>
          <w:b/>
          <w:i/>
          <w:color w:val="000000"/>
        </w:rPr>
        <w:t xml:space="preserve"> овог Уговора</w:t>
      </w:r>
      <w:r w:rsidRPr="00F74036">
        <w:rPr>
          <w:b/>
          <w:i/>
          <w:iCs/>
          <w:color w:val="000000"/>
        </w:rPr>
        <w:t xml:space="preserve">: </w:t>
      </w:r>
      <w:r>
        <w:rPr>
          <w:b/>
          <w:i/>
          <w:color w:val="000000"/>
        </w:rPr>
        <w:t>ДОБАВЉАЧ</w:t>
      </w:r>
      <w:r w:rsidRPr="00F74036">
        <w:rPr>
          <w:b/>
          <w:i/>
          <w:iCs/>
          <w:color w:val="000000"/>
        </w:rPr>
        <w:t>),</w:t>
      </w:r>
    </w:p>
    <w:p w:rsidR="00564988" w:rsidRPr="00F74036" w:rsidRDefault="00564988" w:rsidP="00564988">
      <w:pPr>
        <w:rPr>
          <w:b/>
          <w:bCs/>
          <w:i/>
          <w:iCs/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>Члан 1.</w:t>
      </w:r>
    </w:p>
    <w:p w:rsidR="00564988" w:rsidRPr="00F74036" w:rsidRDefault="00564988" w:rsidP="00564988">
      <w:pPr>
        <w:jc w:val="both"/>
        <w:rPr>
          <w:color w:val="000000"/>
          <w:lang w:val="sr-Latn-CS"/>
        </w:rPr>
      </w:pPr>
    </w:p>
    <w:p w:rsidR="00564988" w:rsidRPr="00F74036" w:rsidRDefault="00564988" w:rsidP="00564988">
      <w:pPr>
        <w:jc w:val="both"/>
        <w:outlineLvl w:val="0"/>
        <w:rPr>
          <w:color w:val="000000"/>
          <w:lang w:val="ru-RU"/>
        </w:rPr>
      </w:pPr>
      <w:r w:rsidRPr="00F74036">
        <w:rPr>
          <w:color w:val="000000"/>
        </w:rPr>
        <w:t xml:space="preserve">              </w:t>
      </w:r>
      <w:r w:rsidRPr="00F74036">
        <w:rPr>
          <w:color w:val="000000"/>
          <w:lang w:val="sr-Latn-CS"/>
        </w:rPr>
        <w:t xml:space="preserve">Уговорне стране сагласно констатују да је Наручилац, </w:t>
      </w:r>
      <w:r w:rsidRPr="00F74036">
        <w:rPr>
          <w:color w:val="000000"/>
        </w:rPr>
        <w:t xml:space="preserve">одлуком </w:t>
      </w:r>
      <w:r w:rsidRPr="00F74036">
        <w:rPr>
          <w:color w:val="000000"/>
          <w:lang w:val="sr-Latn-CS"/>
        </w:rPr>
        <w:t>директора Дома здравља</w:t>
      </w:r>
      <w:r w:rsidRPr="00F74036">
        <w:rPr>
          <w:color w:val="000000"/>
        </w:rPr>
        <w:t xml:space="preserve">, број: </w:t>
      </w:r>
      <w:r w:rsidRPr="00F74036">
        <w:rPr>
          <w:b/>
          <w:color w:val="000000"/>
        </w:rPr>
        <w:t>10/</w:t>
      </w:r>
      <w:r w:rsidRPr="00564988">
        <w:rPr>
          <w:b/>
        </w:rPr>
        <w:t>218</w:t>
      </w:r>
      <w:r w:rsidRPr="00F74036">
        <w:rPr>
          <w:b/>
          <w:color w:val="000000"/>
        </w:rPr>
        <w:t>-</w:t>
      </w:r>
      <w:r>
        <w:rPr>
          <w:b/>
          <w:color w:val="000000"/>
        </w:rPr>
        <w:t>2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sr-Latn-CS"/>
        </w:rPr>
        <w:t xml:space="preserve">од </w:t>
      </w:r>
      <w:r w:rsidRPr="00F629A7">
        <w:rPr>
          <w:b/>
          <w:color w:val="000000"/>
        </w:rPr>
        <w:t>21.</w:t>
      </w:r>
      <w:r w:rsidRPr="00F74036">
        <w:rPr>
          <w:b/>
          <w:color w:val="000000"/>
        </w:rPr>
        <w:t>0</w:t>
      </w:r>
      <w:r>
        <w:rPr>
          <w:b/>
          <w:color w:val="000000"/>
        </w:rPr>
        <w:t>7</w:t>
      </w:r>
      <w:r w:rsidRPr="00F74036">
        <w:rPr>
          <w:b/>
          <w:color w:val="000000"/>
        </w:rPr>
        <w:t>.201</w:t>
      </w:r>
      <w:r>
        <w:rPr>
          <w:b/>
          <w:color w:val="000000"/>
        </w:rPr>
        <w:t>7</w:t>
      </w:r>
      <w:r w:rsidRPr="00F74036">
        <w:rPr>
          <w:b/>
          <w:color w:val="000000"/>
        </w:rPr>
        <w:t>.</w:t>
      </w:r>
      <w:r w:rsidRPr="00F74036">
        <w:rPr>
          <w:b/>
          <w:color w:val="000000"/>
          <w:lang w:val="sr-Latn-CS"/>
        </w:rPr>
        <w:t xml:space="preserve"> </w:t>
      </w:r>
      <w:r w:rsidRPr="00F74036">
        <w:rPr>
          <w:b/>
          <w:color w:val="000000"/>
        </w:rPr>
        <w:t>године</w:t>
      </w:r>
      <w:r w:rsidRPr="00F74036">
        <w:rPr>
          <w:color w:val="000000"/>
        </w:rPr>
        <w:t xml:space="preserve"> спрове</w:t>
      </w:r>
      <w:r w:rsidRPr="00F74036">
        <w:rPr>
          <w:color w:val="000000"/>
          <w:lang w:val="sr-Latn-CS"/>
        </w:rPr>
        <w:t>о</w:t>
      </w:r>
      <w:r w:rsidRPr="00F74036">
        <w:rPr>
          <w:color w:val="000000"/>
        </w:rPr>
        <w:t xml:space="preserve"> отворени поступак </w:t>
      </w:r>
      <w:r w:rsidRPr="00F74036">
        <w:rPr>
          <w:b/>
          <w:color w:val="000000"/>
        </w:rPr>
        <w:t xml:space="preserve">јавне набавке број </w:t>
      </w:r>
      <w:r>
        <w:rPr>
          <w:b/>
          <w:color w:val="000000"/>
        </w:rPr>
        <w:t>13</w:t>
      </w:r>
      <w:r w:rsidRPr="00F74036">
        <w:rPr>
          <w:b/>
          <w:color w:val="000000"/>
        </w:rPr>
        <w:t>/201</w:t>
      </w:r>
      <w:r>
        <w:rPr>
          <w:b/>
          <w:color w:val="000000"/>
        </w:rPr>
        <w:t>7</w:t>
      </w:r>
      <w:r w:rsidRPr="00F74036">
        <w:rPr>
          <w:b/>
          <w:color w:val="000000"/>
        </w:rPr>
        <w:t>ОП – набавке услуга</w:t>
      </w:r>
      <w:r w:rsidRPr="00F74036">
        <w:rPr>
          <w:color w:val="000000"/>
        </w:rPr>
        <w:t xml:space="preserve"> </w:t>
      </w:r>
      <w:r w:rsidRPr="00F74036">
        <w:rPr>
          <w:b/>
          <w:color w:val="000000"/>
        </w:rPr>
        <w:t xml:space="preserve">– поправке и одржавање аутомобила за потребе Дома здравља Сремска Митровица – партија </w:t>
      </w:r>
      <w:r w:rsidRPr="00F74036">
        <w:rPr>
          <w:b/>
          <w:iCs/>
          <w:color w:val="000000"/>
        </w:rPr>
        <w:t>__________________________</w:t>
      </w:r>
      <w:r w:rsidRPr="00F74036">
        <w:rPr>
          <w:b/>
          <w:color w:val="000000"/>
          <w:lang w:val="sr-Latn-CS"/>
        </w:rPr>
        <w:t xml:space="preserve">, </w:t>
      </w:r>
      <w:r w:rsidRPr="00F74036">
        <w:rPr>
          <w:color w:val="000000"/>
        </w:rPr>
        <w:t xml:space="preserve">те изабрао </w:t>
      </w:r>
      <w:r>
        <w:rPr>
          <w:color w:val="000000"/>
        </w:rPr>
        <w:t>добављача</w:t>
      </w:r>
      <w:r w:rsidRPr="00F74036">
        <w:rPr>
          <w:color w:val="000000"/>
          <w:lang w:val="sr-Latn-CS"/>
        </w:rPr>
        <w:t xml:space="preserve"> као најповољнијег понуђача с којим склапа уговор</w:t>
      </w:r>
      <w:r w:rsidRPr="00F74036">
        <w:rPr>
          <w:color w:val="000000"/>
        </w:rPr>
        <w:t xml:space="preserve">, према </w:t>
      </w:r>
      <w:r w:rsidRPr="00F74036">
        <w:rPr>
          <w:color w:val="000000"/>
          <w:lang w:val="ru-RU"/>
        </w:rPr>
        <w:t>условима и захтевима Наручиоца садржаним у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конкурсној документацији за предметну јавну набавку,</w:t>
      </w:r>
      <w:r w:rsidRPr="00F74036">
        <w:rPr>
          <w:color w:val="000000"/>
        </w:rPr>
        <w:t xml:space="preserve"> датој спецификацији</w:t>
      </w:r>
      <w:r w:rsidRPr="00F74036">
        <w:rPr>
          <w:color w:val="000000"/>
          <w:lang w:val="sr-Latn-CS"/>
        </w:rPr>
        <w:t xml:space="preserve"> и техничким карактеристикама, </w:t>
      </w:r>
      <w:r w:rsidRPr="00F74036">
        <w:rPr>
          <w:color w:val="000000"/>
        </w:rPr>
        <w:t xml:space="preserve">а у свему према понуди </w:t>
      </w:r>
      <w:r>
        <w:rPr>
          <w:color w:val="000000"/>
        </w:rPr>
        <w:t>добављача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број</w:t>
      </w:r>
      <w:r w:rsidRPr="00F74036">
        <w:rPr>
          <w:color w:val="000000"/>
          <w:lang w:val="sr-Latn-CS"/>
        </w:rPr>
        <w:t xml:space="preserve">________ </w:t>
      </w:r>
      <w:r w:rsidRPr="00F74036">
        <w:rPr>
          <w:color w:val="000000"/>
        </w:rPr>
        <w:t xml:space="preserve">од дана </w:t>
      </w:r>
      <w:r w:rsidRPr="00F74036">
        <w:rPr>
          <w:color w:val="000000"/>
          <w:lang w:val="sr-Latn-CS"/>
        </w:rPr>
        <w:t>_________</w:t>
      </w:r>
      <w:r w:rsidRPr="00F74036">
        <w:rPr>
          <w:color w:val="000000"/>
        </w:rPr>
        <w:t>_________ године</w:t>
      </w:r>
      <w:r w:rsidRPr="00F74036">
        <w:rPr>
          <w:color w:val="000000"/>
          <w:lang w:val="sr-Latn-CS"/>
        </w:rPr>
        <w:t xml:space="preserve">, </w:t>
      </w:r>
      <w:r w:rsidRPr="00F74036">
        <w:rPr>
          <w:color w:val="000000"/>
        </w:rPr>
        <w:t>која је саставни део овог уговора</w:t>
      </w:r>
      <w:r w:rsidRPr="00F74036">
        <w:rPr>
          <w:color w:val="000000"/>
          <w:lang w:val="sr-Latn-CS"/>
        </w:rPr>
        <w:t>.</w:t>
      </w:r>
      <w:r w:rsidRPr="00F74036">
        <w:rPr>
          <w:color w:val="000000"/>
          <w:lang w:val="ru-RU"/>
        </w:rPr>
        <w:t xml:space="preserve"> Предмет овог уговора је набавка услуга поправке и одржавања аутомобила.</w:t>
      </w:r>
    </w:p>
    <w:p w:rsidR="00564988" w:rsidRDefault="00564988" w:rsidP="00564988">
      <w:pPr>
        <w:jc w:val="both"/>
        <w:outlineLvl w:val="0"/>
        <w:rPr>
          <w:b/>
          <w:color w:val="000000"/>
        </w:rPr>
      </w:pPr>
    </w:p>
    <w:p w:rsidR="00564988" w:rsidRPr="006421E2" w:rsidRDefault="00564988" w:rsidP="00564988">
      <w:pPr>
        <w:jc w:val="both"/>
        <w:outlineLvl w:val="0"/>
        <w:rPr>
          <w:b/>
          <w:color w:val="000000"/>
        </w:rPr>
      </w:pPr>
    </w:p>
    <w:p w:rsidR="00564988" w:rsidRDefault="00564988" w:rsidP="00564988">
      <w:pPr>
        <w:ind w:firstLine="720"/>
        <w:jc w:val="both"/>
        <w:rPr>
          <w:i/>
          <w:color w:val="000000"/>
        </w:rPr>
      </w:pPr>
      <w:r w:rsidRPr="00F74036">
        <w:rPr>
          <w:i/>
          <w:color w:val="000000"/>
        </w:rPr>
        <w:t>место за спецификацију из понуде понуђача</w:t>
      </w:r>
    </w:p>
    <w:p w:rsidR="00564988" w:rsidRPr="006421E2" w:rsidRDefault="00564988" w:rsidP="00564988">
      <w:pPr>
        <w:ind w:firstLine="720"/>
        <w:jc w:val="both"/>
        <w:rPr>
          <w:i/>
          <w:color w:val="000000"/>
        </w:rPr>
      </w:pPr>
    </w:p>
    <w:p w:rsidR="00564988" w:rsidRDefault="00564988" w:rsidP="00564988">
      <w:pPr>
        <w:jc w:val="center"/>
        <w:rPr>
          <w:b/>
          <w:color w:val="000000"/>
        </w:rPr>
      </w:pPr>
      <w:r w:rsidRPr="00F74036">
        <w:rPr>
          <w:b/>
          <w:color w:val="000000"/>
          <w:lang w:val="sr-Latn-CS"/>
        </w:rPr>
        <w:t>Члан 2.</w:t>
      </w:r>
    </w:p>
    <w:p w:rsidR="00A8675F" w:rsidRDefault="00A8675F" w:rsidP="00564988">
      <w:pPr>
        <w:jc w:val="center"/>
        <w:rPr>
          <w:b/>
          <w:color w:val="000000"/>
        </w:rPr>
      </w:pPr>
    </w:p>
    <w:p w:rsidR="00A8675F" w:rsidRDefault="00A8675F" w:rsidP="00A8675F">
      <w:pPr>
        <w:ind w:firstLine="720"/>
        <w:rPr>
          <w:color w:val="000000"/>
        </w:rPr>
      </w:pPr>
      <w:r w:rsidRPr="00696BEA">
        <w:rPr>
          <w:color w:val="000000"/>
        </w:rPr>
        <w:t xml:space="preserve">Цене су утврђене понудом </w:t>
      </w:r>
      <w:r>
        <w:rPr>
          <w:color w:val="000000"/>
        </w:rPr>
        <w:t>добављача</w:t>
      </w:r>
      <w:r w:rsidRPr="00696BEA">
        <w:rPr>
          <w:color w:val="000000"/>
          <w:lang w:val="sr-Latn-CS"/>
        </w:rPr>
        <w:t xml:space="preserve"> </w:t>
      </w:r>
      <w:r w:rsidRPr="00696BEA">
        <w:rPr>
          <w:color w:val="000000"/>
        </w:rPr>
        <w:t xml:space="preserve">број </w:t>
      </w:r>
      <w:r w:rsidRPr="00696BEA">
        <w:rPr>
          <w:color w:val="000000"/>
          <w:lang w:val="sr-Latn-CS"/>
        </w:rPr>
        <w:t xml:space="preserve">________ </w:t>
      </w:r>
      <w:r w:rsidRPr="00696BEA">
        <w:rPr>
          <w:color w:val="000000"/>
        </w:rPr>
        <w:t xml:space="preserve">од дана </w:t>
      </w:r>
      <w:r w:rsidRPr="00696BEA">
        <w:rPr>
          <w:color w:val="000000"/>
          <w:lang w:val="sr-Latn-CS"/>
        </w:rPr>
        <w:t>_________</w:t>
      </w:r>
      <w:r w:rsidRPr="00696BEA">
        <w:rPr>
          <w:color w:val="000000"/>
        </w:rPr>
        <w:t>__ године.</w:t>
      </w:r>
    </w:p>
    <w:p w:rsidR="00A8675F" w:rsidRPr="0082326A" w:rsidRDefault="00A8675F" w:rsidP="00A8675F">
      <w:pPr>
        <w:jc w:val="both"/>
      </w:pPr>
      <w:r w:rsidRPr="0082326A">
        <w:t>Вредност Уговора износи ____________(попуњава Наручилац).</w:t>
      </w:r>
    </w:p>
    <w:p w:rsidR="00A8675F" w:rsidRPr="0082326A" w:rsidRDefault="00A8675F" w:rsidP="00A8675F">
      <w:pPr>
        <w:jc w:val="both"/>
      </w:pPr>
      <w:r w:rsidRPr="0082326A">
        <w:t>Цена је исказана у динарима</w:t>
      </w:r>
      <w:r>
        <w:t>.</w:t>
      </w:r>
    </w:p>
    <w:p w:rsidR="00A8675F" w:rsidRPr="0082326A" w:rsidRDefault="00A8675F" w:rsidP="00A8675F">
      <w:pPr>
        <w:jc w:val="both"/>
      </w:pPr>
      <w:r w:rsidRPr="0082326A">
        <w:t xml:space="preserve">У цену услуга из члана 1. овог уговора урачунати су сви трошкови неопходни </w:t>
      </w:r>
      <w:r>
        <w:t>за пружање предметних услуга.</w:t>
      </w:r>
    </w:p>
    <w:p w:rsidR="00A8675F" w:rsidRPr="00FC3882" w:rsidRDefault="00A8675F" w:rsidP="00A8675F">
      <w:pPr>
        <w:jc w:val="both"/>
      </w:pPr>
      <w:r w:rsidRPr="0082326A">
        <w:t>С обзиром да су цене изражене по јединици мере вредност уговора биће п</w:t>
      </w:r>
      <w:r w:rsidR="00FC3882">
        <w:t>роцењена вредност јавне набавке за конкретну партију.</w:t>
      </w:r>
    </w:p>
    <w:p w:rsidR="00564988" w:rsidRPr="00F74036" w:rsidRDefault="00564988" w:rsidP="00564988">
      <w:pPr>
        <w:ind w:firstLine="720"/>
        <w:jc w:val="both"/>
        <w:rPr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>Члан 3.</w:t>
      </w:r>
    </w:p>
    <w:p w:rsidR="00564988" w:rsidRPr="00F74036" w:rsidRDefault="00564988" w:rsidP="00564988">
      <w:pPr>
        <w:ind w:firstLine="720"/>
        <w:jc w:val="both"/>
        <w:rPr>
          <w:b/>
          <w:color w:val="000000"/>
        </w:rPr>
      </w:pPr>
    </w:p>
    <w:p w:rsidR="00564988" w:rsidRPr="0000570A" w:rsidRDefault="00564988" w:rsidP="00564988">
      <w:pPr>
        <w:pStyle w:val="ListParagraph"/>
        <w:ind w:left="0" w:firstLine="720"/>
        <w:jc w:val="both"/>
        <w:rPr>
          <w:b/>
        </w:rPr>
      </w:pPr>
      <w:r w:rsidRPr="0000570A">
        <w:t>За обезбеђење испуњења уговорних обавеза,</w:t>
      </w:r>
      <w:r w:rsidRPr="0000570A">
        <w:rPr>
          <w:lang w:val="sr-Cyrl-CS"/>
        </w:rPr>
        <w:t xml:space="preserve"> </w:t>
      </w:r>
      <w:r>
        <w:rPr>
          <w:lang w:val="sr-Cyrl-CS"/>
        </w:rPr>
        <w:t>Добављач</w:t>
      </w:r>
      <w:r w:rsidRPr="0000570A">
        <w:t xml:space="preserve"> је дужан да у року од 8 дана од дана закључења уговора</w:t>
      </w:r>
      <w:r w:rsidRPr="0000570A">
        <w:rPr>
          <w:lang w:val="sr-Cyrl-CS"/>
        </w:rPr>
        <w:t>,</w:t>
      </w:r>
      <w:r w:rsidRPr="0000570A">
        <w:t xml:space="preserve"> достави </w:t>
      </w:r>
      <w:r>
        <w:t>Наручиоцу</w:t>
      </w:r>
      <w:r w:rsidRPr="0000570A">
        <w:t xml:space="preserve"> оригинал сопствену бланко меницу за добро извршење посла, са клаузулом ,,без протеста“, са копијом депо картона, и доказом о регистрацији менице у </w:t>
      </w:r>
      <w:r w:rsidRPr="0000570A">
        <w:rPr>
          <w:rFonts w:eastAsia="TimesNewRomanPSMT"/>
          <w:bCs/>
          <w:iCs/>
        </w:rPr>
        <w:t>Регистру меница и овлашћења</w:t>
      </w:r>
      <w:r w:rsidRPr="0000570A">
        <w:t xml:space="preserve"> Народне банке Србије и овлашћењем за попуну менице. Меничним овлашћењем </w:t>
      </w:r>
      <w:r>
        <w:t>Добављач</w:t>
      </w:r>
      <w:r w:rsidRPr="0000570A">
        <w:t xml:space="preserve"> ће овластити </w:t>
      </w:r>
      <w:r>
        <w:rPr>
          <w:lang w:val="sr-Cyrl-CS"/>
        </w:rPr>
        <w:t>Наручиоца</w:t>
      </w:r>
      <w:r w:rsidRPr="0000570A">
        <w:t xml:space="preserve"> да меницу може да попуни на износ од највише 10% од од вредности уговора без ПДВ-а, као и да меницу може безусловно, неопозиво, без протеста и трошкова, вансудским путем у складу са важећим прописима поднети на наплату. У меничн</w:t>
      </w:r>
      <w:r w:rsidRPr="0000570A">
        <w:rPr>
          <w:lang w:val="sr-Cyrl-CS"/>
        </w:rPr>
        <w:t>о</w:t>
      </w:r>
      <w:r w:rsidRPr="0000570A">
        <w:t>м овлашћењ</w:t>
      </w:r>
      <w:r w:rsidRPr="0000570A">
        <w:rPr>
          <w:lang w:val="sr-Cyrl-CS"/>
        </w:rPr>
        <w:t>у</w:t>
      </w:r>
      <w:r w:rsidRPr="0000570A">
        <w:t xml:space="preserve"> се мора предвидети да је меница важећа и у случају да дође до промене лица овлашћених за располагање средствима на текућем рачуну </w:t>
      </w:r>
      <w:r>
        <w:t>Добављач</w:t>
      </w:r>
      <w:r w:rsidRPr="0000570A">
        <w:t xml:space="preserve">а, статусних промена код понуђача, оснивања нових правних субјеката и др. </w:t>
      </w:r>
      <w:r w:rsidRPr="0000570A">
        <w:lastRenderedPageBreak/>
        <w:t>Рок важења меничног овлашћења мора бити 30 (тридесет) дана дужи од дана истека рока за коначно извршење посла.</w:t>
      </w:r>
    </w:p>
    <w:p w:rsidR="00564988" w:rsidRPr="0000570A" w:rsidRDefault="00564988" w:rsidP="00564988">
      <w:pPr>
        <w:jc w:val="both"/>
      </w:pPr>
      <w:r w:rsidRPr="0000570A">
        <w:t xml:space="preserve">Уколико се </w:t>
      </w:r>
      <w:r>
        <w:t>Добављач</w:t>
      </w:r>
      <w:r w:rsidRPr="0000570A">
        <w:t xml:space="preserve"> не буде придржавао уговорених обавеза у погледу доброг извршења посла, </w:t>
      </w:r>
      <w:r>
        <w:t>Наручилац</w:t>
      </w:r>
      <w:r w:rsidRPr="0000570A">
        <w:t xml:space="preserve"> може реализовати меницу на коју може унети износ од највише 10% од вредности уговора без ПДВ-а. Ако се за време трајања уговора промене рокови за коначно извршење посла, рок важења меничног овлашћења за добро извршење посла у уговореном року мора да се продужи. Меницу за добро извршење посла </w:t>
      </w:r>
      <w:r>
        <w:t>Наручилац</w:t>
      </w:r>
      <w:r w:rsidRPr="0000570A">
        <w:t xml:space="preserve"> ће наплатити у следећим случајевима: </w:t>
      </w:r>
    </w:p>
    <w:p w:rsidR="00564988" w:rsidRPr="0000570A" w:rsidRDefault="00564988" w:rsidP="00564988">
      <w:pPr>
        <w:jc w:val="both"/>
      </w:pPr>
      <w:r w:rsidRPr="0000570A">
        <w:t>-</w:t>
      </w:r>
      <w:r>
        <w:t xml:space="preserve"> </w:t>
      </w:r>
      <w:r w:rsidRPr="0000570A">
        <w:t xml:space="preserve">уколико понуђач не испоштује одредбе уговора; </w:t>
      </w:r>
    </w:p>
    <w:p w:rsidR="00564988" w:rsidRPr="0000570A" w:rsidRDefault="00564988" w:rsidP="00564988">
      <w:pPr>
        <w:jc w:val="both"/>
      </w:pPr>
      <w:r w:rsidRPr="0000570A">
        <w:t>-</w:t>
      </w:r>
      <w:r>
        <w:t xml:space="preserve"> </w:t>
      </w:r>
      <w:r w:rsidRPr="0000570A">
        <w:t>уколико понуђач не врши испоруку добара на начин и у року дефинисаним Уговором.</w:t>
      </w: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>Члан 4.</w:t>
      </w: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</w:rPr>
      </w:pPr>
      <w:r w:rsidRPr="00F74036">
        <w:rPr>
          <w:color w:val="000000"/>
        </w:rPr>
        <w:t xml:space="preserve">Исплата уговореног износа из члана 2. Уговора биће извршена уплатом на рачун </w:t>
      </w:r>
      <w:r>
        <w:rPr>
          <w:color w:val="000000"/>
        </w:rPr>
        <w:t>добављача</w:t>
      </w:r>
      <w:r w:rsidRPr="00F74036">
        <w:rPr>
          <w:color w:val="000000"/>
        </w:rPr>
        <w:t xml:space="preserve"> ____________________________, који се води код банке ____________________________________.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</w:rPr>
      </w:pPr>
      <w:r w:rsidRPr="00F74036">
        <w:rPr>
          <w:color w:val="000000"/>
          <w:lang w:val="ru-RU"/>
        </w:rPr>
        <w:t xml:space="preserve">Рок за плаћање уредно достављеног рачуна је до 90 дана </w:t>
      </w:r>
      <w:r w:rsidRPr="00F74036">
        <w:rPr>
          <w:iCs/>
          <w:color w:val="000000"/>
        </w:rPr>
        <w:t xml:space="preserve">у складу са Законом о роковима измирења новчаних обавеза у комерцијалним трансакцијама </w:t>
      </w:r>
      <w:r w:rsidRPr="00F74036">
        <w:rPr>
          <w:rFonts w:eastAsia="TimesNewRomanPSMT"/>
          <w:color w:val="000000"/>
        </w:rPr>
        <w:t>(„Сл. гласник РС” бр. 119/2012)</w:t>
      </w:r>
      <w:r w:rsidRPr="00F74036">
        <w:rPr>
          <w:rFonts w:eastAsia="TimesNewRomanPSMT"/>
          <w:color w:val="000000"/>
          <w:lang w:val="sr-Latn-CS"/>
        </w:rPr>
        <w:t xml:space="preserve"> </w:t>
      </w:r>
      <w:r w:rsidRPr="00F74036">
        <w:rPr>
          <w:color w:val="000000"/>
          <w:lang w:val="ru-RU"/>
        </w:rPr>
        <w:t>од дана пријема уредно сачињеног рачуна, с тим што се даном пријема рачуна сматра дан наведен на заводном печату Наручиоца услуге.</w:t>
      </w:r>
    </w:p>
    <w:p w:rsidR="00564988" w:rsidRDefault="00564988" w:rsidP="00564988">
      <w:pPr>
        <w:jc w:val="both"/>
        <w:rPr>
          <w:color w:val="000000"/>
          <w:lang w:val="ru-RU"/>
        </w:rPr>
      </w:pPr>
      <w:r w:rsidRPr="00F74036">
        <w:rPr>
          <w:color w:val="000000"/>
          <w:lang w:val="ru-RU"/>
        </w:rPr>
        <w:t>По исплати уговорене цене на уговорени начин, све финансијске обавезе</w:t>
      </w:r>
      <w:r w:rsidRPr="00F74036">
        <w:rPr>
          <w:color w:val="000000"/>
        </w:rPr>
        <w:t xml:space="preserve"> </w:t>
      </w:r>
      <w:r>
        <w:rPr>
          <w:color w:val="000000"/>
          <w:lang w:val="ru-RU"/>
        </w:rPr>
        <w:t>Наручиоца</w:t>
      </w:r>
      <w:r w:rsidRPr="00F74036">
        <w:rPr>
          <w:color w:val="000000"/>
          <w:lang w:val="ru-RU"/>
        </w:rPr>
        <w:t xml:space="preserve"> према </w:t>
      </w:r>
      <w:r>
        <w:rPr>
          <w:color w:val="000000"/>
        </w:rPr>
        <w:t>Добављачу</w:t>
      </w:r>
      <w:r w:rsidRPr="00F74036">
        <w:rPr>
          <w:color w:val="000000"/>
          <w:lang w:val="ru-RU"/>
        </w:rPr>
        <w:t xml:space="preserve"> по основу овог уговора престају.</w:t>
      </w:r>
    </w:p>
    <w:p w:rsidR="00564988" w:rsidRPr="00F74036" w:rsidRDefault="00564988" w:rsidP="00564988">
      <w:pPr>
        <w:jc w:val="both"/>
        <w:rPr>
          <w:color w:val="000000"/>
          <w:lang w:val="ru-RU"/>
        </w:rPr>
      </w:pPr>
    </w:p>
    <w:p w:rsidR="00564988" w:rsidRPr="00F74036" w:rsidRDefault="00564988" w:rsidP="00564988">
      <w:pPr>
        <w:jc w:val="both"/>
        <w:rPr>
          <w:color w:val="000000"/>
          <w:lang w:val="ru-RU"/>
        </w:rPr>
      </w:pPr>
    </w:p>
    <w:p w:rsidR="00564988" w:rsidRPr="00F74036" w:rsidRDefault="00564988" w:rsidP="00564988">
      <w:pPr>
        <w:jc w:val="center"/>
        <w:rPr>
          <w:b/>
          <w:color w:val="000000"/>
        </w:rPr>
      </w:pPr>
      <w:r w:rsidRPr="00F74036">
        <w:rPr>
          <w:b/>
          <w:color w:val="000000"/>
          <w:lang w:val="sr-Latn-CS"/>
        </w:rPr>
        <w:t xml:space="preserve">Члан </w:t>
      </w:r>
      <w:r w:rsidRPr="00F74036">
        <w:rPr>
          <w:b/>
          <w:color w:val="000000"/>
        </w:rPr>
        <w:t>5</w:t>
      </w:r>
      <w:r w:rsidRPr="00F74036">
        <w:rPr>
          <w:b/>
          <w:color w:val="000000"/>
          <w:lang w:val="sr-Latn-CS"/>
        </w:rPr>
        <w:t>.</w:t>
      </w:r>
    </w:p>
    <w:p w:rsidR="00564988" w:rsidRPr="00F74036" w:rsidRDefault="00564988" w:rsidP="00564988">
      <w:pPr>
        <w:jc w:val="center"/>
        <w:rPr>
          <w:b/>
          <w:color w:val="000000"/>
        </w:rPr>
      </w:pPr>
    </w:p>
    <w:p w:rsidR="00564988" w:rsidRPr="00F74036" w:rsidRDefault="00564988" w:rsidP="00564988">
      <w:pPr>
        <w:ind w:firstLine="720"/>
        <w:jc w:val="both"/>
        <w:rPr>
          <w:color w:val="000000"/>
        </w:rPr>
      </w:pPr>
      <w:r>
        <w:rPr>
          <w:color w:val="000000"/>
        </w:rPr>
        <w:t>Добављач</w:t>
      </w:r>
      <w:r w:rsidRPr="00F74036">
        <w:rPr>
          <w:color w:val="000000"/>
        </w:rPr>
        <w:t xml:space="preserve"> се обавезује да поправку возила обави стручно, квалитетно, у складу са добрим пословним обичајима, правилима и стандардима струке, да угради оригиналне, нове и некоришћене делове,  као и да Наручиоцу омогући коришћење услуга сваког радног дана у време радног времена </w:t>
      </w:r>
      <w:r>
        <w:rPr>
          <w:color w:val="000000"/>
        </w:rPr>
        <w:t>Добављача</w:t>
      </w:r>
      <w:r w:rsidRPr="00F74036">
        <w:rPr>
          <w:color w:val="000000"/>
        </w:rPr>
        <w:t>, а на захтев Наручиоца и у нерадне дане и ван радног времена.</w:t>
      </w:r>
    </w:p>
    <w:p w:rsidR="00564988" w:rsidRDefault="00564988" w:rsidP="00564988">
      <w:pPr>
        <w:jc w:val="center"/>
        <w:rPr>
          <w:b/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 xml:space="preserve">Члан </w:t>
      </w:r>
      <w:r w:rsidRPr="00F74036">
        <w:rPr>
          <w:b/>
          <w:color w:val="000000"/>
        </w:rPr>
        <w:t>6</w:t>
      </w:r>
      <w:r w:rsidRPr="00F74036">
        <w:rPr>
          <w:b/>
          <w:color w:val="000000"/>
          <w:lang w:val="sr-Latn-CS"/>
        </w:rPr>
        <w:t>.</w:t>
      </w:r>
    </w:p>
    <w:p w:rsidR="00564988" w:rsidRPr="00F74036" w:rsidRDefault="00564988" w:rsidP="00564988">
      <w:pPr>
        <w:ind w:firstLine="900"/>
        <w:jc w:val="both"/>
        <w:rPr>
          <w:b/>
          <w:color w:val="000000"/>
          <w:lang w:val="sr-Latn-CS"/>
        </w:rPr>
      </w:pPr>
    </w:p>
    <w:p w:rsidR="00564988" w:rsidRPr="00F74036" w:rsidRDefault="00564988" w:rsidP="00564988">
      <w:pPr>
        <w:ind w:firstLine="720"/>
        <w:jc w:val="both"/>
        <w:rPr>
          <w:color w:val="000000"/>
        </w:rPr>
      </w:pPr>
      <w:r>
        <w:rPr>
          <w:color w:val="000000"/>
        </w:rPr>
        <w:t>Добављач</w:t>
      </w:r>
      <w:r w:rsidRPr="00F74036">
        <w:rPr>
          <w:color w:val="000000"/>
        </w:rPr>
        <w:t xml:space="preserve"> се обавезује да угради материјал/резервне делове у складу са важећим техничким прописима и стандардима.</w:t>
      </w:r>
    </w:p>
    <w:p w:rsidR="00564988" w:rsidRPr="00F74036" w:rsidRDefault="00564988" w:rsidP="00564988">
      <w:pPr>
        <w:ind w:firstLine="720"/>
        <w:jc w:val="both"/>
        <w:rPr>
          <w:iCs/>
          <w:color w:val="000000"/>
        </w:rPr>
      </w:pPr>
      <w:r>
        <w:rPr>
          <w:iCs/>
          <w:color w:val="000000"/>
        </w:rPr>
        <w:t>Наручилац</w:t>
      </w:r>
      <w:r w:rsidRPr="00F74036">
        <w:rPr>
          <w:iCs/>
          <w:color w:val="000000"/>
        </w:rPr>
        <w:t xml:space="preserve"> је дужан да за сваки тип возила уграђује оригиналне резервне делове.</w:t>
      </w:r>
    </w:p>
    <w:p w:rsidR="00564988" w:rsidRPr="00F74036" w:rsidRDefault="00564988" w:rsidP="00564988">
      <w:pPr>
        <w:ind w:firstLine="720"/>
        <w:jc w:val="both"/>
        <w:rPr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</w:rPr>
      </w:pPr>
      <w:r w:rsidRPr="00F74036">
        <w:rPr>
          <w:b/>
          <w:color w:val="000000"/>
          <w:lang w:val="sr-Latn-CS"/>
        </w:rPr>
        <w:t xml:space="preserve">Члан </w:t>
      </w:r>
      <w:r w:rsidRPr="00F74036">
        <w:rPr>
          <w:b/>
          <w:color w:val="000000"/>
        </w:rPr>
        <w:t>7</w:t>
      </w:r>
      <w:r w:rsidRPr="00F74036">
        <w:rPr>
          <w:b/>
          <w:color w:val="000000"/>
          <w:lang w:val="sr-Latn-CS"/>
        </w:rPr>
        <w:t>.</w:t>
      </w:r>
    </w:p>
    <w:p w:rsidR="00564988" w:rsidRPr="00F74036" w:rsidRDefault="00564988" w:rsidP="00564988">
      <w:pPr>
        <w:jc w:val="center"/>
        <w:rPr>
          <w:b/>
          <w:color w:val="000000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360"/>
        <w:rPr>
          <w:b/>
          <w:bCs/>
          <w:color w:val="000000"/>
          <w:lang w:val="sr-Latn-CS"/>
        </w:rPr>
      </w:pPr>
      <w:r>
        <w:rPr>
          <w:color w:val="000000"/>
        </w:rPr>
        <w:t>Добављач</w:t>
      </w:r>
      <w:r w:rsidRPr="00F74036">
        <w:rPr>
          <w:color w:val="000000"/>
        </w:rPr>
        <w:t xml:space="preserve"> гарантује за квалитет извршених услуга и уграђеног материјала.</w:t>
      </w:r>
    </w:p>
    <w:p w:rsidR="00564988" w:rsidRPr="00F74036" w:rsidRDefault="00564988" w:rsidP="00564988">
      <w:pPr>
        <w:ind w:firstLine="360"/>
        <w:jc w:val="both"/>
        <w:rPr>
          <w:color w:val="000000"/>
        </w:rPr>
      </w:pPr>
      <w:r>
        <w:rPr>
          <w:color w:val="000000"/>
        </w:rPr>
        <w:t>Добављач</w:t>
      </w:r>
      <w:r w:rsidRPr="00F74036">
        <w:rPr>
          <w:color w:val="000000"/>
        </w:rPr>
        <w:t xml:space="preserve"> се обавезује да ће услугу - одржавања возила - рад извршити у року од _________ часа од дана пријема возила у рад, и да ће за извршену услугу  и уграђене резервне делове дати гаранцију и то:</w:t>
      </w:r>
    </w:p>
    <w:p w:rsidR="00564988" w:rsidRPr="00F74036" w:rsidRDefault="00564988" w:rsidP="00564988">
      <w:pPr>
        <w:numPr>
          <w:ilvl w:val="0"/>
          <w:numId w:val="16"/>
        </w:numPr>
        <w:jc w:val="both"/>
        <w:rPr>
          <w:color w:val="000000"/>
        </w:rPr>
      </w:pPr>
      <w:r w:rsidRPr="00F74036">
        <w:rPr>
          <w:color w:val="000000"/>
        </w:rPr>
        <w:t>за извршену услугу даје гаранцију __________месеци од дана извршене услуге, без обзира на број пређених километара.</w:t>
      </w:r>
    </w:p>
    <w:p w:rsidR="00564988" w:rsidRPr="00F74036" w:rsidRDefault="00564988" w:rsidP="00564988">
      <w:pPr>
        <w:numPr>
          <w:ilvl w:val="0"/>
          <w:numId w:val="16"/>
        </w:numPr>
        <w:jc w:val="both"/>
        <w:rPr>
          <w:color w:val="000000"/>
        </w:rPr>
      </w:pPr>
      <w:r w:rsidRPr="00F74036">
        <w:rPr>
          <w:color w:val="000000"/>
        </w:rPr>
        <w:t>за уграђене резервне делове даје гаранцију произвођача  мин. 12 месеци од дана уградње.</w:t>
      </w:r>
    </w:p>
    <w:p w:rsidR="00564988" w:rsidRPr="00F74036" w:rsidRDefault="00564988" w:rsidP="00564988">
      <w:pPr>
        <w:ind w:firstLine="360"/>
        <w:jc w:val="both"/>
        <w:rPr>
          <w:color w:val="000000"/>
        </w:rPr>
      </w:pPr>
      <w:r w:rsidRPr="00F74036">
        <w:rPr>
          <w:color w:val="000000"/>
        </w:rPr>
        <w:lastRenderedPageBreak/>
        <w:t>У понуђеном гарантном</w:t>
      </w:r>
      <w:r w:rsidRPr="00F74036">
        <w:rPr>
          <w:color w:val="000000"/>
          <w:lang w:val="sr-Latn-CS"/>
        </w:rPr>
        <w:t xml:space="preserve"> период</w:t>
      </w:r>
      <w:r w:rsidRPr="00F74036">
        <w:rPr>
          <w:color w:val="000000"/>
        </w:rPr>
        <w:t>у</w:t>
      </w:r>
      <w:r w:rsidRPr="00F74036">
        <w:rPr>
          <w:color w:val="000000"/>
          <w:lang w:val="sr-Latn-CS"/>
        </w:rPr>
        <w:t xml:space="preserve"> </w:t>
      </w:r>
      <w:r>
        <w:rPr>
          <w:color w:val="000000"/>
        </w:rPr>
        <w:t>Добављач</w:t>
      </w:r>
      <w:r w:rsidRPr="00F74036">
        <w:rPr>
          <w:color w:val="000000"/>
        </w:rPr>
        <w:t xml:space="preserve"> се обавезује да извршава следеће услуге</w:t>
      </w:r>
      <w:r w:rsidRPr="00F74036">
        <w:rPr>
          <w:color w:val="000000"/>
          <w:lang w:val="sr-Latn-CS"/>
        </w:rPr>
        <w:t>: услуге сервиса за све врсте кварова (насталих на било који начин осим намерно насталог механичког квара) и резервне делове за отклањање кварова, без новчане надокнаде за услуге, утрошени материјал и резервне делове.</w:t>
      </w:r>
    </w:p>
    <w:p w:rsidR="00564988" w:rsidRPr="00F74036" w:rsidRDefault="00564988" w:rsidP="00564988">
      <w:pPr>
        <w:ind w:firstLine="360"/>
        <w:jc w:val="both"/>
        <w:rPr>
          <w:color w:val="000000"/>
        </w:rPr>
      </w:pPr>
      <w:r w:rsidRPr="00F74036">
        <w:rPr>
          <w:color w:val="000000"/>
        </w:rPr>
        <w:t xml:space="preserve">У гарантном периоду, </w:t>
      </w:r>
      <w:r>
        <w:rPr>
          <w:color w:val="000000"/>
        </w:rPr>
        <w:t>Добављач</w:t>
      </w:r>
      <w:r w:rsidRPr="00F74036">
        <w:rPr>
          <w:color w:val="000000"/>
        </w:rPr>
        <w:t xml:space="preserve"> се обавезује да о св</w:t>
      </w:r>
      <w:r>
        <w:rPr>
          <w:color w:val="000000"/>
        </w:rPr>
        <w:t>ом трошку и по позиву Наручиоца</w:t>
      </w:r>
      <w:r w:rsidRPr="00F74036">
        <w:rPr>
          <w:color w:val="000000"/>
        </w:rPr>
        <w:t xml:space="preserve">, а у најкраћем року, отклони све евентуалне недостатке на изведеним услугама и/или уграђеном материјалу. </w:t>
      </w:r>
      <w:r>
        <w:rPr>
          <w:color w:val="000000"/>
        </w:rPr>
        <w:t>Добављач</w:t>
      </w:r>
      <w:r w:rsidRPr="00F74036">
        <w:rPr>
          <w:color w:val="000000"/>
        </w:rPr>
        <w:t xml:space="preserve"> је у обавези, да се на позив у гарантном року одазове у року од максимално 24 сата и започне поступак отклањања уочених недостатака.</w:t>
      </w:r>
    </w:p>
    <w:p w:rsidR="00564988" w:rsidRPr="00F74036" w:rsidRDefault="00564988" w:rsidP="00564988">
      <w:pPr>
        <w:pStyle w:val="NoSpacing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</w:p>
    <w:p w:rsidR="00564988" w:rsidRPr="00F74036" w:rsidRDefault="00564988" w:rsidP="00564988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  <w:lang w:val="sr-Latn-CS"/>
        </w:rPr>
      </w:pPr>
      <w:r w:rsidRPr="00F74036">
        <w:rPr>
          <w:rFonts w:ascii="Times New Roman" w:hAnsi="Times New Roman"/>
          <w:b/>
          <w:color w:val="000000"/>
          <w:sz w:val="24"/>
          <w:szCs w:val="24"/>
          <w:lang w:val="sr-Latn-CS"/>
        </w:rPr>
        <w:t>Члан 8.</w:t>
      </w:r>
    </w:p>
    <w:p w:rsidR="00564988" w:rsidRPr="00F74036" w:rsidRDefault="00564988" w:rsidP="00564988">
      <w:pPr>
        <w:ind w:firstLine="900"/>
        <w:jc w:val="both"/>
        <w:rPr>
          <w:b/>
          <w:color w:val="000000"/>
          <w:lang w:val="sr-Latn-CS"/>
        </w:rPr>
      </w:pPr>
    </w:p>
    <w:p w:rsidR="00564988" w:rsidRPr="00F74036" w:rsidRDefault="00564988" w:rsidP="00564988">
      <w:pPr>
        <w:ind w:firstLine="720"/>
        <w:jc w:val="both"/>
        <w:rPr>
          <w:color w:val="000000"/>
        </w:rPr>
      </w:pPr>
      <w:r>
        <w:rPr>
          <w:color w:val="000000"/>
        </w:rPr>
        <w:t>Добављач</w:t>
      </w:r>
      <w:r w:rsidRPr="00F74036">
        <w:rPr>
          <w:color w:val="000000"/>
        </w:rPr>
        <w:t xml:space="preserve"> је дужан да у оквиру редовног сервисирања возила (велики и мали сервис) изврши пружање сервисних услуга према препоруци произвођача возила у сервисној књижици, за одређени број пређених километара, односно за одређени временски период. </w:t>
      </w:r>
      <w:r>
        <w:rPr>
          <w:color w:val="000000"/>
        </w:rPr>
        <w:t>Добављач</w:t>
      </w:r>
      <w:r w:rsidRPr="00F74036">
        <w:rPr>
          <w:color w:val="000000"/>
        </w:rPr>
        <w:t xml:space="preserve"> је дужан да приликом сваког редовног сервисирања возила обави: дијагностички преглед возила са детекцијом квара, провери управљачки и кочиони систем, вешања, ниво течности и мазива, точкове, браве и др.</w:t>
      </w:r>
    </w:p>
    <w:p w:rsidR="00564988" w:rsidRPr="00F74036" w:rsidRDefault="00564988" w:rsidP="00564988">
      <w:pPr>
        <w:jc w:val="both"/>
        <w:rPr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 xml:space="preserve">Члан </w:t>
      </w:r>
      <w:r w:rsidRPr="00F74036">
        <w:rPr>
          <w:b/>
          <w:color w:val="000000"/>
        </w:rPr>
        <w:t>9</w:t>
      </w:r>
      <w:r w:rsidRPr="00F74036">
        <w:rPr>
          <w:b/>
          <w:color w:val="000000"/>
          <w:lang w:val="sr-Latn-CS"/>
        </w:rPr>
        <w:t>.</w:t>
      </w:r>
    </w:p>
    <w:p w:rsidR="00564988" w:rsidRPr="00F74036" w:rsidRDefault="00564988" w:rsidP="00564988">
      <w:pPr>
        <w:jc w:val="both"/>
        <w:rPr>
          <w:color w:val="000000"/>
          <w:lang w:val="sl-SI"/>
        </w:rPr>
      </w:pPr>
    </w:p>
    <w:p w:rsidR="00564988" w:rsidRPr="00F74036" w:rsidRDefault="00564988" w:rsidP="00564988">
      <w:pPr>
        <w:ind w:firstLine="720"/>
        <w:jc w:val="both"/>
        <w:rPr>
          <w:color w:val="000000"/>
        </w:rPr>
      </w:pPr>
      <w:r w:rsidRPr="00F74036">
        <w:rPr>
          <w:color w:val="000000"/>
        </w:rPr>
        <w:t xml:space="preserve">Услуга поправке се врши у пословном простору - сервису </w:t>
      </w:r>
      <w:r>
        <w:rPr>
          <w:color w:val="000000"/>
        </w:rPr>
        <w:t>Добављача</w:t>
      </w:r>
      <w:r w:rsidRPr="00F74036">
        <w:rPr>
          <w:color w:val="000000"/>
        </w:rPr>
        <w:t xml:space="preserve"> на адреси _________________________________________ (на удаљености од _______ км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до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Дома здравља Сремска Митровица, Стари шор 65, 22000 Сремска Митровица).</w:t>
      </w:r>
    </w:p>
    <w:p w:rsidR="00564988" w:rsidRPr="00F74036" w:rsidRDefault="00564988" w:rsidP="00564988">
      <w:pPr>
        <w:ind w:firstLine="720"/>
        <w:jc w:val="both"/>
        <w:rPr>
          <w:b/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r-Latn-CS"/>
        </w:rPr>
      </w:pPr>
      <w:r w:rsidRPr="00F74036">
        <w:rPr>
          <w:b/>
          <w:color w:val="000000"/>
          <w:lang w:val="sr-Latn-CS"/>
        </w:rPr>
        <w:t>Члан 10.</w:t>
      </w:r>
    </w:p>
    <w:p w:rsidR="00564988" w:rsidRPr="00F74036" w:rsidRDefault="00564988" w:rsidP="00564988">
      <w:pPr>
        <w:rPr>
          <w:color w:val="000000"/>
          <w:lang w:val="sl-SI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F74036">
        <w:rPr>
          <w:color w:val="000000"/>
          <w:lang w:val="ru-RU"/>
        </w:rPr>
        <w:t>Свака уговорна страна може једнострано раскинути Уговор уз достављање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писаног обавештења у случају када друга страна не испуњава или неблаговремено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испуњава своје уговором преузете обавезе. Наручилац задржава право да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једнострано откаже овај Уговор уз достављање писаног обавештења, нарочито уколико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дође до смањења расположивих средства у тренутку закључења овог уговора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односно уколико средства расположива за предметне услуге не буду довољна за реализацију уговора.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F74036">
        <w:rPr>
          <w:color w:val="000000"/>
          <w:lang w:val="ru-RU"/>
        </w:rPr>
        <w:t>Уговор ће се сматрати раскинутим након протека рока од 7 дана, од дана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пријема писменог обавештења о раскиду Уговора.</w:t>
      </w:r>
    </w:p>
    <w:p w:rsidR="00564988" w:rsidRPr="00F74036" w:rsidRDefault="00564988" w:rsidP="00564988">
      <w:pPr>
        <w:jc w:val="both"/>
        <w:rPr>
          <w:b/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</w:rPr>
      </w:pPr>
      <w:r w:rsidRPr="00F74036">
        <w:rPr>
          <w:b/>
          <w:color w:val="000000"/>
          <w:lang w:val="sr-Latn-CS"/>
        </w:rPr>
        <w:t>Члан 11.</w:t>
      </w:r>
    </w:p>
    <w:p w:rsidR="00564988" w:rsidRPr="00F74036" w:rsidRDefault="00564988" w:rsidP="00564988">
      <w:pPr>
        <w:jc w:val="center"/>
        <w:rPr>
          <w:b/>
          <w:color w:val="000000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F74036">
        <w:rPr>
          <w:color w:val="000000"/>
          <w:lang w:val="ru-RU"/>
        </w:rPr>
        <w:t>Све евентуалне спорове, уговорне стране решаваће споразумно, тумачењем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 xml:space="preserve">одредби уговора, захтева </w:t>
      </w:r>
      <w:r>
        <w:rPr>
          <w:color w:val="000000"/>
        </w:rPr>
        <w:t>Добављач</w:t>
      </w:r>
      <w:r w:rsidRPr="00F74036">
        <w:rPr>
          <w:color w:val="000000"/>
          <w:lang w:val="ru-RU"/>
        </w:rPr>
        <w:t>а из конкурсне документације и садржаја изјава и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 xml:space="preserve">других доказа које је </w:t>
      </w:r>
      <w:r w:rsidRPr="00F74036">
        <w:rPr>
          <w:iCs/>
          <w:color w:val="000000"/>
        </w:rPr>
        <w:t>Извршилац услуга</w:t>
      </w:r>
      <w:r w:rsidRPr="00F74036">
        <w:rPr>
          <w:color w:val="000000"/>
          <w:lang w:val="ru-RU"/>
        </w:rPr>
        <w:t xml:space="preserve"> доставио уз своју понуду.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  <w:lang w:val="ru-RU"/>
        </w:rPr>
      </w:pPr>
      <w:r w:rsidRPr="00F74036">
        <w:rPr>
          <w:color w:val="000000"/>
          <w:lang w:val="sr-Latn-CS"/>
        </w:rPr>
        <w:t>Уговорне стране су сагласне д</w:t>
      </w:r>
      <w:r w:rsidRPr="00F74036">
        <w:rPr>
          <w:color w:val="000000"/>
        </w:rPr>
        <w:t>а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све оно што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није регулисано</w:t>
      </w:r>
      <w:r w:rsidRPr="00F74036">
        <w:rPr>
          <w:color w:val="000000"/>
          <w:lang w:val="sr-Latn-CS"/>
        </w:rPr>
        <w:t xml:space="preserve"> о</w:t>
      </w:r>
      <w:r w:rsidRPr="00F74036">
        <w:rPr>
          <w:color w:val="000000"/>
        </w:rPr>
        <w:t>вим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Уговором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 xml:space="preserve">примењиваће се </w:t>
      </w:r>
      <w:r w:rsidRPr="00F74036">
        <w:rPr>
          <w:color w:val="000000"/>
          <w:lang w:val="ru-RU"/>
        </w:rPr>
        <w:t>одредбе</w:t>
      </w:r>
      <w:r w:rsidRPr="00F74036">
        <w:rPr>
          <w:color w:val="000000"/>
        </w:rPr>
        <w:t xml:space="preserve"> Закона</w:t>
      </w:r>
      <w:r w:rsidRPr="00F74036">
        <w:rPr>
          <w:color w:val="000000"/>
          <w:lang w:val="sr-Latn-CS"/>
        </w:rPr>
        <w:t xml:space="preserve"> о </w:t>
      </w:r>
      <w:r w:rsidRPr="00F74036">
        <w:rPr>
          <w:color w:val="000000"/>
        </w:rPr>
        <w:t>облигационим односима</w:t>
      </w:r>
      <w:r w:rsidRPr="00F74036">
        <w:rPr>
          <w:color w:val="000000"/>
          <w:lang w:val="ru-RU"/>
        </w:rPr>
        <w:t xml:space="preserve"> у делу у коме нису супротне императивним одредбама Закона о јавним набавкама</w:t>
      </w:r>
      <w:r w:rsidRPr="00F74036">
        <w:rPr>
          <w:color w:val="000000"/>
          <w:lang w:val="sr-Latn-CS"/>
        </w:rPr>
        <w:t>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F74036">
        <w:rPr>
          <w:color w:val="000000"/>
          <w:lang w:val="ru-RU"/>
        </w:rPr>
        <w:t xml:space="preserve">Уколико уговорне стране не постигну споразумно решење, </w:t>
      </w:r>
      <w:r w:rsidRPr="00F74036">
        <w:rPr>
          <w:color w:val="000000"/>
        </w:rPr>
        <w:t>уговара се надлежност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стварно надлежног Суда</w:t>
      </w: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>у Сремској Митровици.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564988" w:rsidRPr="00F74036" w:rsidRDefault="00564988" w:rsidP="00564988">
      <w:pPr>
        <w:pStyle w:val="Heading1"/>
        <w:jc w:val="center"/>
        <w:rPr>
          <w:color w:val="000000"/>
          <w:sz w:val="24"/>
          <w:lang w:val="sl-SI"/>
        </w:rPr>
      </w:pPr>
      <w:r w:rsidRPr="00F74036">
        <w:rPr>
          <w:color w:val="000000"/>
          <w:sz w:val="24"/>
          <w:lang w:val="sl-SI"/>
        </w:rPr>
        <w:lastRenderedPageBreak/>
        <w:t>Члан 12.</w:t>
      </w:r>
    </w:p>
    <w:p w:rsidR="00564988" w:rsidRPr="00F74036" w:rsidRDefault="00564988" w:rsidP="00564988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</w:rPr>
      </w:pPr>
      <w:r w:rsidRPr="00F74036">
        <w:rPr>
          <w:color w:val="000000"/>
          <w:lang w:val="ru-RU"/>
        </w:rPr>
        <w:t xml:space="preserve">Уговор </w:t>
      </w:r>
      <w:r w:rsidRPr="00F74036">
        <w:rPr>
          <w:b/>
          <w:color w:val="000000"/>
        </w:rPr>
        <w:t xml:space="preserve">се закључује на </w:t>
      </w:r>
      <w:r w:rsidRPr="00F74036">
        <w:rPr>
          <w:b/>
          <w:color w:val="000000"/>
          <w:lang w:val="sl-SI"/>
        </w:rPr>
        <w:t>одређен</w:t>
      </w:r>
      <w:r w:rsidRPr="00F74036">
        <w:rPr>
          <w:b/>
          <w:color w:val="000000"/>
        </w:rPr>
        <w:t>о време у трајању до</w:t>
      </w:r>
      <w:r w:rsidRPr="00F74036">
        <w:rPr>
          <w:color w:val="000000"/>
          <w:lang w:val="ru-RU"/>
        </w:rPr>
        <w:t xml:space="preserve"> </w:t>
      </w:r>
      <w:r w:rsidRPr="00F74036">
        <w:rPr>
          <w:b/>
          <w:color w:val="000000"/>
          <w:lang w:val="ru-RU"/>
        </w:rPr>
        <w:t>12 месеци</w:t>
      </w:r>
      <w:r w:rsidRPr="00F74036">
        <w:rPr>
          <w:color w:val="000000"/>
          <w:lang w:val="ru-RU"/>
        </w:rPr>
        <w:t xml:space="preserve"> од дана </w:t>
      </w:r>
      <w:r>
        <w:rPr>
          <w:color w:val="000000"/>
          <w:lang w:val="ru-RU"/>
        </w:rPr>
        <w:t>потписивања уговора обе уговорне стране</w:t>
      </w:r>
      <w:r w:rsidRPr="00F74036">
        <w:rPr>
          <w:color w:val="000000"/>
          <w:lang w:val="ru-RU"/>
        </w:rPr>
        <w:t xml:space="preserve">, </w:t>
      </w:r>
      <w:r w:rsidRPr="00F74036">
        <w:rPr>
          <w:color w:val="000000"/>
        </w:rPr>
        <w:t>уз напомену да обавезе уговорних страна могу престати и пре истека наведеног временског периода, уколико уговор буде у потпуности финансијски реализован.</w:t>
      </w: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  <w:lang w:val="ru-RU"/>
        </w:rPr>
      </w:pPr>
      <w:r w:rsidRPr="00F74036">
        <w:rPr>
          <w:color w:val="000000"/>
          <w:lang w:val="ru-RU"/>
        </w:rPr>
        <w:t>Све измене и допуне овог уговора пуноважне су уколико су сачињене у писаној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ru-RU"/>
        </w:rPr>
        <w:t>форми и потписане од стране овлашћених лица уговорних страна.</w:t>
      </w:r>
    </w:p>
    <w:p w:rsidR="00564988" w:rsidRPr="00F74036" w:rsidRDefault="00564988" w:rsidP="00564988">
      <w:pPr>
        <w:jc w:val="center"/>
        <w:rPr>
          <w:b/>
          <w:color w:val="000000"/>
        </w:rPr>
      </w:pPr>
    </w:p>
    <w:p w:rsidR="00564988" w:rsidRPr="00F74036" w:rsidRDefault="00564988" w:rsidP="00564988">
      <w:pPr>
        <w:jc w:val="center"/>
        <w:rPr>
          <w:b/>
          <w:color w:val="000000"/>
          <w:lang w:val="sl-SI"/>
        </w:rPr>
      </w:pPr>
      <w:r w:rsidRPr="00F74036">
        <w:rPr>
          <w:b/>
          <w:color w:val="000000"/>
          <w:lang w:val="sl-SI"/>
        </w:rPr>
        <w:t>Члан 1</w:t>
      </w:r>
      <w:r w:rsidRPr="00F74036">
        <w:rPr>
          <w:b/>
          <w:color w:val="000000"/>
          <w:lang w:val="sr-Latn-CS"/>
        </w:rPr>
        <w:t>3</w:t>
      </w:r>
      <w:r w:rsidRPr="00F74036">
        <w:rPr>
          <w:b/>
          <w:color w:val="000000"/>
          <w:lang w:val="sl-SI"/>
        </w:rPr>
        <w:t>.</w:t>
      </w:r>
    </w:p>
    <w:p w:rsidR="00564988" w:rsidRPr="00F74036" w:rsidRDefault="00564988" w:rsidP="00564988">
      <w:pPr>
        <w:rPr>
          <w:color w:val="000000"/>
          <w:lang w:val="sl-SI"/>
        </w:rPr>
      </w:pPr>
    </w:p>
    <w:p w:rsidR="00564988" w:rsidRPr="00F74036" w:rsidRDefault="00564988" w:rsidP="00564988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F74036">
        <w:rPr>
          <w:color w:val="000000"/>
          <w:lang w:val="ru-RU"/>
        </w:rPr>
        <w:t xml:space="preserve">Овај уговор је сачињен у 6 (шест) истоветних примерака, од којих 2 (два) примерка иду </w:t>
      </w:r>
      <w:r>
        <w:rPr>
          <w:color w:val="000000"/>
        </w:rPr>
        <w:t>Добављачу</w:t>
      </w:r>
      <w:r w:rsidRPr="00F74036">
        <w:rPr>
          <w:color w:val="000000"/>
          <w:lang w:val="ru-RU"/>
        </w:rPr>
        <w:t>, а преостала 4 (четири) пр</w:t>
      </w:r>
      <w:r>
        <w:rPr>
          <w:color w:val="000000"/>
          <w:lang w:val="ru-RU"/>
        </w:rPr>
        <w:t>имерка уговора остају Наручиоцу</w:t>
      </w:r>
      <w:r w:rsidRPr="00F74036">
        <w:rPr>
          <w:color w:val="000000"/>
          <w:lang w:val="ru-RU"/>
        </w:rPr>
        <w:t>.</w:t>
      </w:r>
    </w:p>
    <w:p w:rsidR="00564988" w:rsidRPr="00F74036" w:rsidRDefault="00564988" w:rsidP="00564988">
      <w:pPr>
        <w:jc w:val="both"/>
        <w:rPr>
          <w:color w:val="000000"/>
        </w:rPr>
      </w:pPr>
      <w:r w:rsidRPr="00F74036">
        <w:rPr>
          <w:b/>
          <w:i/>
          <w:color w:val="000000"/>
        </w:rPr>
        <w:t xml:space="preserve">            </w:t>
      </w:r>
      <w:r w:rsidRPr="00F74036">
        <w:rPr>
          <w:color w:val="000000"/>
          <w:lang w:val="sr-Latn-CS"/>
        </w:rPr>
        <w:tab/>
      </w:r>
      <w:r w:rsidRPr="00F74036">
        <w:rPr>
          <w:color w:val="000000"/>
          <w:lang w:val="sr-Latn-CS"/>
        </w:rPr>
        <w:tab/>
      </w:r>
    </w:p>
    <w:p w:rsidR="00564988" w:rsidRPr="00F74036" w:rsidRDefault="00564988" w:rsidP="00564988">
      <w:pPr>
        <w:jc w:val="both"/>
        <w:rPr>
          <w:color w:val="000000"/>
        </w:rPr>
      </w:pPr>
    </w:p>
    <w:p w:rsidR="00564988" w:rsidRPr="00F74036" w:rsidRDefault="00564988" w:rsidP="00564988">
      <w:pPr>
        <w:jc w:val="both"/>
        <w:rPr>
          <w:b/>
          <w:i/>
          <w:color w:val="000000"/>
        </w:rPr>
      </w:pPr>
      <w:r w:rsidRPr="00F74036">
        <w:rPr>
          <w:color w:val="000000"/>
          <w:lang w:val="sr-Latn-CS"/>
        </w:rPr>
        <w:tab/>
      </w:r>
    </w:p>
    <w:p w:rsidR="00564988" w:rsidRPr="00F74036" w:rsidRDefault="00564988" w:rsidP="00564988">
      <w:pPr>
        <w:rPr>
          <w:b/>
          <w:color w:val="000000"/>
          <w:lang w:val="sr-Latn-CS"/>
        </w:rPr>
      </w:pPr>
      <w:r>
        <w:rPr>
          <w:color w:val="000000"/>
        </w:rPr>
        <w:t xml:space="preserve">        </w:t>
      </w:r>
      <w:r w:rsidRPr="00F74036">
        <w:rPr>
          <w:color w:val="000000"/>
        </w:rPr>
        <w:t xml:space="preserve">    </w:t>
      </w:r>
      <w:r>
        <w:rPr>
          <w:color w:val="000000"/>
        </w:rPr>
        <w:t>ДОБАВЉАЧ</w:t>
      </w:r>
      <w:r w:rsidRPr="00F74036">
        <w:rPr>
          <w:color w:val="000000"/>
          <w:lang w:val="sr-Latn-CS"/>
        </w:rPr>
        <w:t xml:space="preserve">                                                      </w:t>
      </w:r>
      <w:r w:rsidRPr="00F74036">
        <w:rPr>
          <w:color w:val="000000"/>
        </w:rPr>
        <w:t xml:space="preserve">  </w:t>
      </w:r>
      <w:r>
        <w:rPr>
          <w:color w:val="000000"/>
        </w:rPr>
        <w:t xml:space="preserve">                              </w:t>
      </w:r>
      <w:r w:rsidRPr="00F74036">
        <w:rPr>
          <w:color w:val="000000"/>
        </w:rPr>
        <w:t xml:space="preserve"> </w:t>
      </w:r>
      <w:r w:rsidRPr="00F74036">
        <w:rPr>
          <w:color w:val="000000"/>
          <w:lang w:val="sr-Latn-CS"/>
        </w:rPr>
        <w:t xml:space="preserve">  </w:t>
      </w:r>
      <w:r w:rsidRPr="00F74036">
        <w:rPr>
          <w:color w:val="000000"/>
        </w:rPr>
        <w:t xml:space="preserve">НАРУЧИЛАЦ  </w:t>
      </w:r>
      <w:r w:rsidRPr="00F74036">
        <w:rPr>
          <w:b/>
          <w:color w:val="000000"/>
        </w:rPr>
        <w:t xml:space="preserve">    </w:t>
      </w:r>
      <w:r>
        <w:rPr>
          <w:b/>
          <w:color w:val="000000"/>
        </w:rPr>
        <w:t xml:space="preserve">  </w:t>
      </w:r>
      <w:r w:rsidRPr="00F74036">
        <w:rPr>
          <w:b/>
          <w:color w:val="000000"/>
          <w:lang w:val="sr-Latn-CS"/>
        </w:rPr>
        <w:t>____</w:t>
      </w:r>
      <w:r w:rsidRPr="00F74036">
        <w:rPr>
          <w:b/>
          <w:color w:val="000000"/>
        </w:rPr>
        <w:t>____________</w:t>
      </w:r>
      <w:r>
        <w:rPr>
          <w:b/>
          <w:color w:val="000000"/>
        </w:rPr>
        <w:t>__</w:t>
      </w:r>
      <w:r w:rsidRPr="00F74036">
        <w:rPr>
          <w:b/>
          <w:color w:val="000000"/>
        </w:rPr>
        <w:t>_</w:t>
      </w:r>
      <w:r w:rsidRPr="00F74036">
        <w:rPr>
          <w:b/>
          <w:color w:val="000000"/>
          <w:lang w:val="sr-Latn-CS"/>
        </w:rPr>
        <w:t xml:space="preserve">__                                                       </w:t>
      </w:r>
      <w:r w:rsidRPr="00F74036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  </w:t>
      </w:r>
      <w:r w:rsidRPr="00F74036">
        <w:rPr>
          <w:b/>
          <w:color w:val="000000"/>
          <w:lang w:val="sr-Latn-CS"/>
        </w:rPr>
        <w:t>___________</w:t>
      </w:r>
      <w:r>
        <w:rPr>
          <w:b/>
          <w:color w:val="000000"/>
        </w:rPr>
        <w:t>__</w:t>
      </w:r>
      <w:r w:rsidRPr="00F74036">
        <w:rPr>
          <w:b/>
          <w:color w:val="000000"/>
          <w:lang w:val="sr-Latn-CS"/>
        </w:rPr>
        <w:t>_____________</w:t>
      </w:r>
    </w:p>
    <w:p w:rsidR="00564988" w:rsidRPr="00F74036" w:rsidRDefault="00564988" w:rsidP="00564988">
      <w:pPr>
        <w:jc w:val="both"/>
        <w:rPr>
          <w:color w:val="000000"/>
        </w:rPr>
      </w:pPr>
      <w:r w:rsidRPr="00F74036">
        <w:rPr>
          <w:color w:val="000000"/>
          <w:lang w:val="sr-Latn-CS"/>
        </w:rPr>
        <w:t xml:space="preserve"> </w:t>
      </w:r>
      <w:r w:rsidRPr="00F74036">
        <w:rPr>
          <w:color w:val="000000"/>
        </w:rPr>
        <w:t xml:space="preserve">                                                                                                         </w:t>
      </w:r>
      <w:r>
        <w:rPr>
          <w:color w:val="000000"/>
        </w:rPr>
        <w:t xml:space="preserve">             </w:t>
      </w:r>
      <w:r w:rsidRPr="00F74036">
        <w:rPr>
          <w:color w:val="000000"/>
        </w:rPr>
        <w:t xml:space="preserve">др </w:t>
      </w:r>
      <w:r>
        <w:rPr>
          <w:color w:val="000000"/>
        </w:rPr>
        <w:t>Владимир Лук</w:t>
      </w:r>
      <w:r w:rsidRPr="00F74036">
        <w:rPr>
          <w:color w:val="000000"/>
        </w:rPr>
        <w:t>ић</w:t>
      </w:r>
    </w:p>
    <w:p w:rsidR="001F64F3" w:rsidRDefault="00564988" w:rsidP="00A8675F">
      <w:pPr>
        <w:jc w:val="center"/>
        <w:rPr>
          <w:b/>
          <w:color w:val="000000"/>
        </w:rPr>
      </w:pPr>
      <w:r w:rsidRPr="00F74036">
        <w:rPr>
          <w:b/>
          <w:color w:val="000000"/>
          <w:lang w:val="sr-Latn-CS"/>
        </w:rPr>
        <w:t xml:space="preserve">                                                               </w:t>
      </w:r>
    </w:p>
    <w:p w:rsidR="001F64F3" w:rsidRDefault="001F64F3" w:rsidP="00A8675F">
      <w:pPr>
        <w:jc w:val="center"/>
        <w:rPr>
          <w:b/>
          <w:color w:val="000000"/>
        </w:rPr>
      </w:pPr>
    </w:p>
    <w:p w:rsidR="001F64F3" w:rsidRDefault="001F64F3" w:rsidP="001F64F3">
      <w:pPr>
        <w:jc w:val="right"/>
        <w:rPr>
          <w:b/>
          <w:color w:val="000000"/>
        </w:rPr>
      </w:pPr>
      <w:r>
        <w:rPr>
          <w:b/>
          <w:color w:val="000000"/>
        </w:rPr>
        <w:t>КОМИСИЈА ЗА ЈАВНУ НАБАВКУ</w:t>
      </w:r>
    </w:p>
    <w:p w:rsidR="001F64F3" w:rsidRDefault="001F64F3" w:rsidP="001F64F3">
      <w:pPr>
        <w:jc w:val="right"/>
        <w:rPr>
          <w:b/>
          <w:color w:val="000000"/>
        </w:rPr>
      </w:pPr>
    </w:p>
    <w:p w:rsidR="00E74286" w:rsidRPr="00A8675F" w:rsidRDefault="001F64F3" w:rsidP="001F64F3">
      <w:pPr>
        <w:jc w:val="right"/>
        <w:rPr>
          <w:color w:val="000000"/>
        </w:rPr>
      </w:pPr>
      <w:r>
        <w:rPr>
          <w:b/>
          <w:color w:val="000000"/>
        </w:rPr>
        <w:t>_________________________________</w:t>
      </w:r>
      <w:r w:rsidR="00564988" w:rsidRPr="00F74036">
        <w:rPr>
          <w:b/>
          <w:color w:val="000000"/>
          <w:lang w:val="sr-Latn-CS"/>
        </w:rPr>
        <w:t xml:space="preserve">                                                          </w:t>
      </w:r>
      <w:r w:rsidR="00564988" w:rsidRPr="00F74036">
        <w:rPr>
          <w:color w:val="000000"/>
          <w:lang w:val="sr-Latn-CS"/>
        </w:rPr>
        <w:t xml:space="preserve">                                              </w:t>
      </w:r>
    </w:p>
    <w:sectPr w:rsidR="00E74286" w:rsidRPr="00A8675F" w:rsidSect="006234A1">
      <w:headerReference w:type="default" r:id="rId8"/>
      <w:footerReference w:type="default" r:id="rId9"/>
      <w:pgSz w:w="12240" w:h="15840" w:code="1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1D" w:rsidRDefault="0091431D">
      <w:r>
        <w:separator/>
      </w:r>
    </w:p>
  </w:endnote>
  <w:endnote w:type="continuationSeparator" w:id="1">
    <w:p w:rsidR="0091431D" w:rsidRDefault="00914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L Helve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>
    <w:pPr>
      <w:pStyle w:val="Footer"/>
      <w:jc w:val="right"/>
    </w:pPr>
  </w:p>
  <w:p w:rsidR="00F235E0" w:rsidRDefault="00F235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1D" w:rsidRDefault="0091431D">
      <w:r>
        <w:separator/>
      </w:r>
    </w:p>
  </w:footnote>
  <w:footnote w:type="continuationSeparator" w:id="1">
    <w:p w:rsidR="0091431D" w:rsidRDefault="00914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E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-114300</wp:posOffset>
          </wp:positionV>
          <wp:extent cx="1257300" cy="774065"/>
          <wp:effectExtent l="19050" t="0" r="0" b="0"/>
          <wp:wrapTight wrapText="bothSides">
            <wp:wrapPolygon edited="0">
              <wp:start x="-327" y="0"/>
              <wp:lineTo x="-327" y="21263"/>
              <wp:lineTo x="21600" y="21263"/>
              <wp:lineTo x="21600" y="0"/>
              <wp:lineTo x="-327" y="0"/>
            </wp:wrapPolygon>
          </wp:wrapTight>
          <wp:docPr id="1" name="Picture 1" descr="LOGO DOMA ZDRAVLJA PO STATU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MA ZDRAVLJA PO STATUT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610" t="29268" r="26830" b="31708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val="sr-Cyrl-CS"/>
      </w:rPr>
      <w:t xml:space="preserve">Адреса: </w:t>
    </w:r>
    <w:r w:rsidRPr="00FD27B0">
      <w:rPr>
        <w:rFonts w:ascii="Arial" w:hAnsi="Arial" w:cs="Arial"/>
        <w:sz w:val="18"/>
        <w:szCs w:val="18"/>
      </w:rPr>
      <w:t>Сремска Митровица</w:t>
    </w:r>
    <w:r>
      <w:rPr>
        <w:rFonts w:ascii="Arial" w:hAnsi="Arial" w:cs="Arial"/>
        <w:sz w:val="18"/>
        <w:szCs w:val="18"/>
        <w:lang w:val="sr-Cyrl-CS"/>
      </w:rPr>
      <w:t>;</w:t>
    </w:r>
    <w:r w:rsidRPr="00FD27B0">
      <w:rPr>
        <w:rFonts w:ascii="Arial" w:hAnsi="Arial" w:cs="Arial"/>
        <w:sz w:val="18"/>
        <w:szCs w:val="18"/>
      </w:rPr>
      <w:t xml:space="preserve"> Стари шор 65</w:t>
    </w:r>
  </w:p>
  <w:p w:rsidR="00F235E0" w:rsidRPr="00DA6952" w:rsidRDefault="00F235E0" w:rsidP="00ED658E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Cyrl-CS"/>
      </w:rPr>
      <w:t xml:space="preserve"> Т</w:t>
    </w:r>
    <w:r w:rsidRPr="00FD27B0">
      <w:rPr>
        <w:rFonts w:ascii="Arial" w:hAnsi="Arial" w:cs="Arial"/>
        <w:sz w:val="18"/>
        <w:szCs w:val="18"/>
        <w:lang w:val="sr-Cyrl-CS"/>
      </w:rPr>
      <w:t>ел</w:t>
    </w:r>
    <w:r>
      <w:rPr>
        <w:rFonts w:ascii="Arial" w:hAnsi="Arial" w:cs="Arial"/>
        <w:sz w:val="18"/>
        <w:szCs w:val="18"/>
        <w:lang w:val="sr-Cyrl-CS"/>
      </w:rPr>
      <w:t xml:space="preserve">ефон: 022/610-222; Телефон и </w:t>
    </w:r>
    <w:r w:rsidRPr="00FD27B0">
      <w:rPr>
        <w:rFonts w:ascii="Arial" w:hAnsi="Arial" w:cs="Arial"/>
        <w:sz w:val="18"/>
        <w:szCs w:val="18"/>
        <w:lang w:val="sr-Cyrl-CS"/>
      </w:rPr>
      <w:t>факс: 022</w:t>
    </w:r>
    <w:r w:rsidR="00DA6952">
      <w:rPr>
        <w:rFonts w:ascii="Arial" w:hAnsi="Arial" w:cs="Arial"/>
        <w:sz w:val="18"/>
        <w:szCs w:val="18"/>
      </w:rPr>
      <w:t>/615-105</w:t>
    </w:r>
  </w:p>
  <w:p w:rsidR="00F235E0" w:rsidRPr="00FD27B0" w:rsidRDefault="00F235E0" w:rsidP="00ED658E">
    <w:pPr>
      <w:jc w:val="right"/>
      <w:rPr>
        <w:rFonts w:ascii="Arial" w:hAnsi="Arial" w:cs="Arial"/>
        <w:sz w:val="18"/>
        <w:szCs w:val="18"/>
        <w:lang w:val="sr-Cyrl-CS"/>
      </w:rPr>
    </w:pPr>
    <w:r w:rsidRPr="006234A1">
      <w:rPr>
        <w:rFonts w:ascii="Arial" w:hAnsi="Arial" w:cs="Arial"/>
        <w:sz w:val="18"/>
        <w:szCs w:val="18"/>
        <w:lang w:val="sr-Cyrl-CS"/>
      </w:rPr>
      <w:t xml:space="preserve">Е-пошта: </w:t>
    </w:r>
    <w:hyperlink r:id="rId2" w:history="1">
      <w:r w:rsidRPr="006234A1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ustanova@dzsm.rs</w:t>
      </w:r>
    </w:hyperlink>
    <w:r w:rsidRPr="006234A1">
      <w:rPr>
        <w:rFonts w:ascii="Arial" w:hAnsi="Arial" w:cs="Arial"/>
        <w:sz w:val="18"/>
        <w:szCs w:val="18"/>
        <w:lang w:val="sr-Cyrl-CS"/>
      </w:rPr>
      <w:t xml:space="preserve">; </w:t>
    </w:r>
    <w:r>
      <w:rPr>
        <w:rFonts w:ascii="Arial" w:hAnsi="Arial" w:cs="Arial"/>
        <w:sz w:val="18"/>
        <w:szCs w:val="18"/>
        <w:lang w:val="sr-Cyrl-CS"/>
      </w:rPr>
      <w:t>М</w:t>
    </w:r>
    <w:r w:rsidRPr="006234A1">
      <w:rPr>
        <w:rFonts w:ascii="Arial" w:hAnsi="Arial" w:cs="Arial"/>
        <w:sz w:val="18"/>
        <w:szCs w:val="18"/>
        <w:lang w:val="sr-Cyrl-CS"/>
      </w:rPr>
      <w:t>атични број: 08894426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Latn-CS"/>
      </w:rPr>
    </w:pPr>
    <w:r w:rsidRPr="00FD27B0">
      <w:rPr>
        <w:rFonts w:ascii="Arial" w:hAnsi="Arial" w:cs="Arial"/>
        <w:sz w:val="18"/>
        <w:szCs w:val="18"/>
        <w:lang w:val="sr-Cyrl-CS"/>
      </w:rPr>
      <w:t>ПИБ: 105809818</w:t>
    </w:r>
    <w:r>
      <w:rPr>
        <w:rFonts w:ascii="Arial" w:hAnsi="Arial" w:cs="Arial"/>
        <w:sz w:val="18"/>
        <w:szCs w:val="18"/>
        <w:lang w:val="sr-Cyrl-CS"/>
      </w:rPr>
      <w:t>; Ш</w:t>
    </w:r>
    <w:r w:rsidRPr="00FD27B0">
      <w:rPr>
        <w:rFonts w:ascii="Arial" w:hAnsi="Arial" w:cs="Arial"/>
        <w:sz w:val="18"/>
        <w:szCs w:val="18"/>
        <w:lang w:val="sr-Cyrl-CS"/>
      </w:rPr>
      <w:t>ифра делатности: 8</w:t>
    </w:r>
    <w:r>
      <w:rPr>
        <w:rFonts w:ascii="Arial" w:hAnsi="Arial" w:cs="Arial"/>
        <w:sz w:val="18"/>
        <w:szCs w:val="18"/>
        <w:lang w:val="sr-Cyrl-CS"/>
      </w:rPr>
      <w:t>621</w:t>
    </w:r>
  </w:p>
  <w:p w:rsidR="00F235E0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18"/>
        <w:szCs w:val="18"/>
        <w:lang w:val="sr-Cyrl-CS"/>
      </w:rPr>
      <w:t xml:space="preserve">Текући рачуни: 840-793661-10; 840-780667-95 </w:t>
    </w:r>
  </w:p>
  <w:p w:rsidR="00F235E0" w:rsidRPr="006234A1" w:rsidRDefault="00F235E0" w:rsidP="006234A1">
    <w:pPr>
      <w:pBdr>
        <w:bottom w:val="single" w:sz="12" w:space="1" w:color="99CC00"/>
      </w:pBdr>
      <w:jc w:val="right"/>
      <w:rPr>
        <w:rFonts w:ascii="Arial" w:hAnsi="Arial" w:cs="Arial"/>
        <w:sz w:val="8"/>
        <w:szCs w:val="8"/>
      </w:rPr>
    </w:pPr>
  </w:p>
  <w:p w:rsidR="00F235E0" w:rsidRDefault="00F235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A9F00660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singleLevel"/>
    <w:tmpl w:val="7DAA7220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  <w:i w:val="0"/>
      </w:rPr>
    </w:lvl>
  </w:abstractNum>
  <w:abstractNum w:abstractNumId="8">
    <w:nsid w:val="009E6D6F"/>
    <w:multiLevelType w:val="hybridMultilevel"/>
    <w:tmpl w:val="C1A2E234"/>
    <w:lvl w:ilvl="0" w:tplc="F264A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9128C"/>
    <w:multiLevelType w:val="hybridMultilevel"/>
    <w:tmpl w:val="606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17D"/>
    <w:multiLevelType w:val="hybridMultilevel"/>
    <w:tmpl w:val="188E520E"/>
    <w:lvl w:ilvl="0" w:tplc="86B42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14E8B"/>
    <w:multiLevelType w:val="hybridMultilevel"/>
    <w:tmpl w:val="D34C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7B27"/>
    <w:multiLevelType w:val="hybridMultilevel"/>
    <w:tmpl w:val="89BEDBD2"/>
    <w:lvl w:ilvl="0" w:tplc="3FDE8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D746C4"/>
    <w:multiLevelType w:val="hybridMultilevel"/>
    <w:tmpl w:val="9EB29E0A"/>
    <w:lvl w:ilvl="0" w:tplc="23E2FE8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CB22DA"/>
    <w:multiLevelType w:val="hybridMultilevel"/>
    <w:tmpl w:val="2ABE30D6"/>
    <w:lvl w:ilvl="0" w:tplc="AC746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E2A5F"/>
    <w:multiLevelType w:val="hybridMultilevel"/>
    <w:tmpl w:val="A96E74B2"/>
    <w:lvl w:ilvl="0" w:tplc="6A549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E7687"/>
    <w:multiLevelType w:val="hybridMultilevel"/>
    <w:tmpl w:val="ECC84392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AA6DCF"/>
    <w:multiLevelType w:val="hybridMultilevel"/>
    <w:tmpl w:val="2CD8C4C2"/>
    <w:lvl w:ilvl="0" w:tplc="50E60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23CBD"/>
    <w:multiLevelType w:val="hybridMultilevel"/>
    <w:tmpl w:val="A6628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575FD"/>
    <w:multiLevelType w:val="hybridMultilevel"/>
    <w:tmpl w:val="66A404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0D0F95"/>
    <w:multiLevelType w:val="hybridMultilevel"/>
    <w:tmpl w:val="E80A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5"/>
  </w:num>
  <w:num w:numId="5">
    <w:abstractNumId w:val="0"/>
  </w:num>
  <w:num w:numId="6">
    <w:abstractNumId w:val="0"/>
  </w:num>
  <w:num w:numId="7">
    <w:abstractNumId w:val="8"/>
  </w:num>
  <w:num w:numId="8">
    <w:abstractNumId w:val="20"/>
  </w:num>
  <w:num w:numId="9">
    <w:abstractNumId w:val="10"/>
  </w:num>
  <w:num w:numId="10">
    <w:abstractNumId w:val="19"/>
  </w:num>
  <w:num w:numId="11">
    <w:abstractNumId w:val="11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8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316418"/>
  </w:hdrShapeDefaults>
  <w:footnotePr>
    <w:footnote w:id="0"/>
    <w:footnote w:id="1"/>
  </w:footnotePr>
  <w:endnotePr>
    <w:endnote w:id="0"/>
    <w:endnote w:id="1"/>
  </w:endnotePr>
  <w:compat/>
  <w:rsids>
    <w:rsidRoot w:val="00E254C3"/>
    <w:rsid w:val="00002D78"/>
    <w:rsid w:val="000070C5"/>
    <w:rsid w:val="000075E8"/>
    <w:rsid w:val="00014957"/>
    <w:rsid w:val="000213B8"/>
    <w:rsid w:val="00021B95"/>
    <w:rsid w:val="000229AD"/>
    <w:rsid w:val="00036E7D"/>
    <w:rsid w:val="00040B99"/>
    <w:rsid w:val="00043833"/>
    <w:rsid w:val="00052DF9"/>
    <w:rsid w:val="00055631"/>
    <w:rsid w:val="000637BB"/>
    <w:rsid w:val="00066AD1"/>
    <w:rsid w:val="00073D78"/>
    <w:rsid w:val="00074614"/>
    <w:rsid w:val="000746BE"/>
    <w:rsid w:val="00081167"/>
    <w:rsid w:val="00081EBE"/>
    <w:rsid w:val="00090349"/>
    <w:rsid w:val="000911A0"/>
    <w:rsid w:val="00091DA7"/>
    <w:rsid w:val="000960E1"/>
    <w:rsid w:val="000967C6"/>
    <w:rsid w:val="0009694E"/>
    <w:rsid w:val="000A47C9"/>
    <w:rsid w:val="000A69D0"/>
    <w:rsid w:val="000B0E9A"/>
    <w:rsid w:val="000B16F9"/>
    <w:rsid w:val="000B5C52"/>
    <w:rsid w:val="000B633E"/>
    <w:rsid w:val="000B72CC"/>
    <w:rsid w:val="000C0B2A"/>
    <w:rsid w:val="000C6E81"/>
    <w:rsid w:val="000E51FA"/>
    <w:rsid w:val="000F49E6"/>
    <w:rsid w:val="000F4A48"/>
    <w:rsid w:val="000F4DE6"/>
    <w:rsid w:val="000F7808"/>
    <w:rsid w:val="001022DD"/>
    <w:rsid w:val="00106AD2"/>
    <w:rsid w:val="00107DB3"/>
    <w:rsid w:val="00110E99"/>
    <w:rsid w:val="001114D8"/>
    <w:rsid w:val="001143FD"/>
    <w:rsid w:val="00115FDB"/>
    <w:rsid w:val="00117137"/>
    <w:rsid w:val="00122455"/>
    <w:rsid w:val="00123B8F"/>
    <w:rsid w:val="001248FD"/>
    <w:rsid w:val="00125B6A"/>
    <w:rsid w:val="00131C4E"/>
    <w:rsid w:val="0014025C"/>
    <w:rsid w:val="00142CAA"/>
    <w:rsid w:val="00143E5C"/>
    <w:rsid w:val="00154ED9"/>
    <w:rsid w:val="00155B60"/>
    <w:rsid w:val="0015654B"/>
    <w:rsid w:val="00160316"/>
    <w:rsid w:val="00163C14"/>
    <w:rsid w:val="00167F42"/>
    <w:rsid w:val="001719D4"/>
    <w:rsid w:val="00181448"/>
    <w:rsid w:val="00181B60"/>
    <w:rsid w:val="00190670"/>
    <w:rsid w:val="00195DF9"/>
    <w:rsid w:val="001968D6"/>
    <w:rsid w:val="00196C57"/>
    <w:rsid w:val="001A160A"/>
    <w:rsid w:val="001A2A2B"/>
    <w:rsid w:val="001A2A94"/>
    <w:rsid w:val="001A388D"/>
    <w:rsid w:val="001A5E14"/>
    <w:rsid w:val="001A6592"/>
    <w:rsid w:val="001A6BA4"/>
    <w:rsid w:val="001C3260"/>
    <w:rsid w:val="001C3732"/>
    <w:rsid w:val="001D0F93"/>
    <w:rsid w:val="001D2164"/>
    <w:rsid w:val="001D5DA2"/>
    <w:rsid w:val="001D65E9"/>
    <w:rsid w:val="001E066E"/>
    <w:rsid w:val="001E2E18"/>
    <w:rsid w:val="001E4009"/>
    <w:rsid w:val="001E5D2E"/>
    <w:rsid w:val="001F50B9"/>
    <w:rsid w:val="001F64F3"/>
    <w:rsid w:val="002065FC"/>
    <w:rsid w:val="002106EA"/>
    <w:rsid w:val="00213D69"/>
    <w:rsid w:val="00222CD5"/>
    <w:rsid w:val="0022649D"/>
    <w:rsid w:val="002264F2"/>
    <w:rsid w:val="002272B6"/>
    <w:rsid w:val="00237941"/>
    <w:rsid w:val="002415AA"/>
    <w:rsid w:val="00241E64"/>
    <w:rsid w:val="002444A7"/>
    <w:rsid w:val="00246D51"/>
    <w:rsid w:val="0025135D"/>
    <w:rsid w:val="002605D9"/>
    <w:rsid w:val="002632EB"/>
    <w:rsid w:val="00263AFF"/>
    <w:rsid w:val="00272B4C"/>
    <w:rsid w:val="00282AF6"/>
    <w:rsid w:val="00285404"/>
    <w:rsid w:val="002A362D"/>
    <w:rsid w:val="002B09BC"/>
    <w:rsid w:val="002B3A68"/>
    <w:rsid w:val="002B570E"/>
    <w:rsid w:val="002B6A4E"/>
    <w:rsid w:val="002C6052"/>
    <w:rsid w:val="002D028E"/>
    <w:rsid w:val="002D1E49"/>
    <w:rsid w:val="002D36B0"/>
    <w:rsid w:val="002D6500"/>
    <w:rsid w:val="002E3E21"/>
    <w:rsid w:val="002F21E8"/>
    <w:rsid w:val="002F2A41"/>
    <w:rsid w:val="002F63CD"/>
    <w:rsid w:val="00307C00"/>
    <w:rsid w:val="00312564"/>
    <w:rsid w:val="00315F95"/>
    <w:rsid w:val="00320543"/>
    <w:rsid w:val="00324D0D"/>
    <w:rsid w:val="00331120"/>
    <w:rsid w:val="003333A6"/>
    <w:rsid w:val="00335BC1"/>
    <w:rsid w:val="00350F4E"/>
    <w:rsid w:val="00354CB1"/>
    <w:rsid w:val="00354D50"/>
    <w:rsid w:val="0035537A"/>
    <w:rsid w:val="00366C67"/>
    <w:rsid w:val="003732B4"/>
    <w:rsid w:val="00377289"/>
    <w:rsid w:val="0038473C"/>
    <w:rsid w:val="00385B7C"/>
    <w:rsid w:val="003A0C23"/>
    <w:rsid w:val="003B3B30"/>
    <w:rsid w:val="003B3FFC"/>
    <w:rsid w:val="003C001B"/>
    <w:rsid w:val="003C5FF6"/>
    <w:rsid w:val="003D27A5"/>
    <w:rsid w:val="003D3CF1"/>
    <w:rsid w:val="003E0EDB"/>
    <w:rsid w:val="00402924"/>
    <w:rsid w:val="004030F2"/>
    <w:rsid w:val="00403A05"/>
    <w:rsid w:val="0040754F"/>
    <w:rsid w:val="00410BE3"/>
    <w:rsid w:val="00413BAA"/>
    <w:rsid w:val="00413BB2"/>
    <w:rsid w:val="0041491A"/>
    <w:rsid w:val="00415B0F"/>
    <w:rsid w:val="0042135D"/>
    <w:rsid w:val="00425491"/>
    <w:rsid w:val="00430C1E"/>
    <w:rsid w:val="004331BA"/>
    <w:rsid w:val="00443805"/>
    <w:rsid w:val="00445D05"/>
    <w:rsid w:val="00456E1B"/>
    <w:rsid w:val="00457C90"/>
    <w:rsid w:val="00460A33"/>
    <w:rsid w:val="00462C48"/>
    <w:rsid w:val="004666B6"/>
    <w:rsid w:val="0048372F"/>
    <w:rsid w:val="00483B29"/>
    <w:rsid w:val="004868DA"/>
    <w:rsid w:val="00487126"/>
    <w:rsid w:val="004957D0"/>
    <w:rsid w:val="00497B2D"/>
    <w:rsid w:val="004B249C"/>
    <w:rsid w:val="004B3B15"/>
    <w:rsid w:val="004B6824"/>
    <w:rsid w:val="004C3D21"/>
    <w:rsid w:val="004C600E"/>
    <w:rsid w:val="004D69D6"/>
    <w:rsid w:val="004E17B7"/>
    <w:rsid w:val="004E275E"/>
    <w:rsid w:val="004E5F8A"/>
    <w:rsid w:val="004E6545"/>
    <w:rsid w:val="004E7F60"/>
    <w:rsid w:val="004F26B4"/>
    <w:rsid w:val="004F3DD8"/>
    <w:rsid w:val="004F4F34"/>
    <w:rsid w:val="004F74F1"/>
    <w:rsid w:val="00500145"/>
    <w:rsid w:val="00501936"/>
    <w:rsid w:val="00501CDA"/>
    <w:rsid w:val="005125D6"/>
    <w:rsid w:val="0051463B"/>
    <w:rsid w:val="00526D92"/>
    <w:rsid w:val="0053646A"/>
    <w:rsid w:val="00537D16"/>
    <w:rsid w:val="00540C5B"/>
    <w:rsid w:val="00540D8F"/>
    <w:rsid w:val="00545ACB"/>
    <w:rsid w:val="00546473"/>
    <w:rsid w:val="005476F0"/>
    <w:rsid w:val="005554C5"/>
    <w:rsid w:val="00564988"/>
    <w:rsid w:val="005707F6"/>
    <w:rsid w:val="00577AEF"/>
    <w:rsid w:val="005863A6"/>
    <w:rsid w:val="005930E0"/>
    <w:rsid w:val="00593341"/>
    <w:rsid w:val="00593DFB"/>
    <w:rsid w:val="005954A9"/>
    <w:rsid w:val="0059588B"/>
    <w:rsid w:val="005B31AD"/>
    <w:rsid w:val="005B603F"/>
    <w:rsid w:val="005C15AF"/>
    <w:rsid w:val="005C4E7A"/>
    <w:rsid w:val="005C67AA"/>
    <w:rsid w:val="005D54D9"/>
    <w:rsid w:val="005E05BC"/>
    <w:rsid w:val="005E2DA3"/>
    <w:rsid w:val="005E604B"/>
    <w:rsid w:val="005F1D86"/>
    <w:rsid w:val="00601D07"/>
    <w:rsid w:val="00603799"/>
    <w:rsid w:val="00605667"/>
    <w:rsid w:val="0061152B"/>
    <w:rsid w:val="006234A1"/>
    <w:rsid w:val="00625DC5"/>
    <w:rsid w:val="00634E5F"/>
    <w:rsid w:val="0063529B"/>
    <w:rsid w:val="00635CAD"/>
    <w:rsid w:val="00636779"/>
    <w:rsid w:val="0064348A"/>
    <w:rsid w:val="00651097"/>
    <w:rsid w:val="006713CE"/>
    <w:rsid w:val="0067356B"/>
    <w:rsid w:val="0068518F"/>
    <w:rsid w:val="0068722E"/>
    <w:rsid w:val="00691506"/>
    <w:rsid w:val="00694E8B"/>
    <w:rsid w:val="00696396"/>
    <w:rsid w:val="00696407"/>
    <w:rsid w:val="00696B16"/>
    <w:rsid w:val="006A36E6"/>
    <w:rsid w:val="006B059B"/>
    <w:rsid w:val="006B06C2"/>
    <w:rsid w:val="006B32A4"/>
    <w:rsid w:val="006B3D3C"/>
    <w:rsid w:val="006C443D"/>
    <w:rsid w:val="006D2ED8"/>
    <w:rsid w:val="006D5165"/>
    <w:rsid w:val="006D58E8"/>
    <w:rsid w:val="006E0FAD"/>
    <w:rsid w:val="006E1A4E"/>
    <w:rsid w:val="006E1E91"/>
    <w:rsid w:val="006E304F"/>
    <w:rsid w:val="006E3EB7"/>
    <w:rsid w:val="006E4CD8"/>
    <w:rsid w:val="006E6643"/>
    <w:rsid w:val="006F2CF7"/>
    <w:rsid w:val="006F6D49"/>
    <w:rsid w:val="00700246"/>
    <w:rsid w:val="0070310A"/>
    <w:rsid w:val="00704749"/>
    <w:rsid w:val="007106E8"/>
    <w:rsid w:val="0071232D"/>
    <w:rsid w:val="00715F44"/>
    <w:rsid w:val="00722311"/>
    <w:rsid w:val="00730AB8"/>
    <w:rsid w:val="007315BE"/>
    <w:rsid w:val="00731D14"/>
    <w:rsid w:val="00733263"/>
    <w:rsid w:val="00744510"/>
    <w:rsid w:val="007448E1"/>
    <w:rsid w:val="0074707F"/>
    <w:rsid w:val="007500FA"/>
    <w:rsid w:val="00755291"/>
    <w:rsid w:val="00770902"/>
    <w:rsid w:val="00770B83"/>
    <w:rsid w:val="00771519"/>
    <w:rsid w:val="00772D26"/>
    <w:rsid w:val="00773A8C"/>
    <w:rsid w:val="0077595F"/>
    <w:rsid w:val="007846F7"/>
    <w:rsid w:val="007851FF"/>
    <w:rsid w:val="00786E5C"/>
    <w:rsid w:val="007907B3"/>
    <w:rsid w:val="007948BD"/>
    <w:rsid w:val="00794E92"/>
    <w:rsid w:val="0079681D"/>
    <w:rsid w:val="007A1DD9"/>
    <w:rsid w:val="007A2965"/>
    <w:rsid w:val="007A4AB4"/>
    <w:rsid w:val="007B6F38"/>
    <w:rsid w:val="007C302C"/>
    <w:rsid w:val="007C7D8B"/>
    <w:rsid w:val="007D6CA8"/>
    <w:rsid w:val="007E1D92"/>
    <w:rsid w:val="007E42D7"/>
    <w:rsid w:val="007E745A"/>
    <w:rsid w:val="007F1D9B"/>
    <w:rsid w:val="007F64B6"/>
    <w:rsid w:val="008003FB"/>
    <w:rsid w:val="008013EA"/>
    <w:rsid w:val="00801B5A"/>
    <w:rsid w:val="0082265D"/>
    <w:rsid w:val="0083130F"/>
    <w:rsid w:val="00837D60"/>
    <w:rsid w:val="0084020A"/>
    <w:rsid w:val="008409E0"/>
    <w:rsid w:val="008426B7"/>
    <w:rsid w:val="0084441C"/>
    <w:rsid w:val="0084705D"/>
    <w:rsid w:val="00856378"/>
    <w:rsid w:val="00861CB6"/>
    <w:rsid w:val="008633C4"/>
    <w:rsid w:val="0087428F"/>
    <w:rsid w:val="008844FD"/>
    <w:rsid w:val="00887757"/>
    <w:rsid w:val="00896A3E"/>
    <w:rsid w:val="008A058C"/>
    <w:rsid w:val="008A1601"/>
    <w:rsid w:val="008A4B73"/>
    <w:rsid w:val="008B1954"/>
    <w:rsid w:val="008D2CE6"/>
    <w:rsid w:val="008D3EC3"/>
    <w:rsid w:val="008D5309"/>
    <w:rsid w:val="008E0A1E"/>
    <w:rsid w:val="008E0D6B"/>
    <w:rsid w:val="008E486F"/>
    <w:rsid w:val="008F0173"/>
    <w:rsid w:val="008F49EE"/>
    <w:rsid w:val="00900427"/>
    <w:rsid w:val="009060D1"/>
    <w:rsid w:val="00906266"/>
    <w:rsid w:val="0091194C"/>
    <w:rsid w:val="009127EC"/>
    <w:rsid w:val="0091431D"/>
    <w:rsid w:val="00917866"/>
    <w:rsid w:val="00923E7D"/>
    <w:rsid w:val="00927E27"/>
    <w:rsid w:val="00930AC6"/>
    <w:rsid w:val="00930FCD"/>
    <w:rsid w:val="009360AD"/>
    <w:rsid w:val="00937804"/>
    <w:rsid w:val="00941B2D"/>
    <w:rsid w:val="009432A8"/>
    <w:rsid w:val="00943CCE"/>
    <w:rsid w:val="0095454B"/>
    <w:rsid w:val="00955C43"/>
    <w:rsid w:val="009565CA"/>
    <w:rsid w:val="009652FF"/>
    <w:rsid w:val="009711E3"/>
    <w:rsid w:val="0098017F"/>
    <w:rsid w:val="00983B0A"/>
    <w:rsid w:val="00984B27"/>
    <w:rsid w:val="00987EA2"/>
    <w:rsid w:val="00991AB6"/>
    <w:rsid w:val="00991F9A"/>
    <w:rsid w:val="009A21D5"/>
    <w:rsid w:val="009A7465"/>
    <w:rsid w:val="009A7CB0"/>
    <w:rsid w:val="009B3513"/>
    <w:rsid w:val="009B656A"/>
    <w:rsid w:val="009C052E"/>
    <w:rsid w:val="009C189C"/>
    <w:rsid w:val="009C5452"/>
    <w:rsid w:val="009C6D77"/>
    <w:rsid w:val="009C74AE"/>
    <w:rsid w:val="009D78B8"/>
    <w:rsid w:val="009E10EF"/>
    <w:rsid w:val="009E2DC8"/>
    <w:rsid w:val="009E4F5E"/>
    <w:rsid w:val="009F44C3"/>
    <w:rsid w:val="00A03813"/>
    <w:rsid w:val="00A1126C"/>
    <w:rsid w:val="00A115CB"/>
    <w:rsid w:val="00A13946"/>
    <w:rsid w:val="00A23582"/>
    <w:rsid w:val="00A25051"/>
    <w:rsid w:val="00A255B3"/>
    <w:rsid w:val="00A25836"/>
    <w:rsid w:val="00A26059"/>
    <w:rsid w:val="00A342D7"/>
    <w:rsid w:val="00A42714"/>
    <w:rsid w:val="00A43CF7"/>
    <w:rsid w:val="00A51B5E"/>
    <w:rsid w:val="00A54A8B"/>
    <w:rsid w:val="00A6314A"/>
    <w:rsid w:val="00A67626"/>
    <w:rsid w:val="00A73003"/>
    <w:rsid w:val="00A74C92"/>
    <w:rsid w:val="00A8185A"/>
    <w:rsid w:val="00A85A5B"/>
    <w:rsid w:val="00A85C2F"/>
    <w:rsid w:val="00A8675F"/>
    <w:rsid w:val="00A9026F"/>
    <w:rsid w:val="00A94368"/>
    <w:rsid w:val="00AA0BE4"/>
    <w:rsid w:val="00AB0B05"/>
    <w:rsid w:val="00AC1A30"/>
    <w:rsid w:val="00AD5F64"/>
    <w:rsid w:val="00AD6AC3"/>
    <w:rsid w:val="00AE4DFD"/>
    <w:rsid w:val="00AE7A3A"/>
    <w:rsid w:val="00AF2110"/>
    <w:rsid w:val="00AF2A87"/>
    <w:rsid w:val="00AF48B6"/>
    <w:rsid w:val="00AF54AD"/>
    <w:rsid w:val="00AF7CFA"/>
    <w:rsid w:val="00B011CA"/>
    <w:rsid w:val="00B05216"/>
    <w:rsid w:val="00B119EF"/>
    <w:rsid w:val="00B13F3C"/>
    <w:rsid w:val="00B14C2C"/>
    <w:rsid w:val="00B14D34"/>
    <w:rsid w:val="00B16543"/>
    <w:rsid w:val="00B223CB"/>
    <w:rsid w:val="00B238E6"/>
    <w:rsid w:val="00B25C3A"/>
    <w:rsid w:val="00B40FEF"/>
    <w:rsid w:val="00B54500"/>
    <w:rsid w:val="00B575F2"/>
    <w:rsid w:val="00B61D66"/>
    <w:rsid w:val="00B6422F"/>
    <w:rsid w:val="00B65CBC"/>
    <w:rsid w:val="00B67BC2"/>
    <w:rsid w:val="00B759DE"/>
    <w:rsid w:val="00B75E63"/>
    <w:rsid w:val="00B803B7"/>
    <w:rsid w:val="00B84033"/>
    <w:rsid w:val="00B902AC"/>
    <w:rsid w:val="00B91E72"/>
    <w:rsid w:val="00B9249A"/>
    <w:rsid w:val="00B95606"/>
    <w:rsid w:val="00B96D5D"/>
    <w:rsid w:val="00BA0459"/>
    <w:rsid w:val="00BA1ACF"/>
    <w:rsid w:val="00BA48C2"/>
    <w:rsid w:val="00BA57CC"/>
    <w:rsid w:val="00BA62FC"/>
    <w:rsid w:val="00BB17D2"/>
    <w:rsid w:val="00BB346C"/>
    <w:rsid w:val="00BB4F39"/>
    <w:rsid w:val="00BC004A"/>
    <w:rsid w:val="00BC3B47"/>
    <w:rsid w:val="00BC69A6"/>
    <w:rsid w:val="00BD0F33"/>
    <w:rsid w:val="00BE3111"/>
    <w:rsid w:val="00BE3337"/>
    <w:rsid w:val="00BE45E8"/>
    <w:rsid w:val="00BE765E"/>
    <w:rsid w:val="00BF1A4C"/>
    <w:rsid w:val="00BF3F1C"/>
    <w:rsid w:val="00BF57A9"/>
    <w:rsid w:val="00C07916"/>
    <w:rsid w:val="00C07EFA"/>
    <w:rsid w:val="00C10495"/>
    <w:rsid w:val="00C133C4"/>
    <w:rsid w:val="00C13908"/>
    <w:rsid w:val="00C172AC"/>
    <w:rsid w:val="00C32759"/>
    <w:rsid w:val="00C4329C"/>
    <w:rsid w:val="00C50DD1"/>
    <w:rsid w:val="00C523E0"/>
    <w:rsid w:val="00C53A39"/>
    <w:rsid w:val="00C55D9F"/>
    <w:rsid w:val="00C6066F"/>
    <w:rsid w:val="00C6429F"/>
    <w:rsid w:val="00C679B8"/>
    <w:rsid w:val="00C76DAD"/>
    <w:rsid w:val="00C806FB"/>
    <w:rsid w:val="00C83CB4"/>
    <w:rsid w:val="00C873F6"/>
    <w:rsid w:val="00C90E7A"/>
    <w:rsid w:val="00C92BE6"/>
    <w:rsid w:val="00C94ADA"/>
    <w:rsid w:val="00C958B6"/>
    <w:rsid w:val="00CA091B"/>
    <w:rsid w:val="00CA0B94"/>
    <w:rsid w:val="00CA45D1"/>
    <w:rsid w:val="00CB49B9"/>
    <w:rsid w:val="00CC0915"/>
    <w:rsid w:val="00CC136A"/>
    <w:rsid w:val="00CE508A"/>
    <w:rsid w:val="00CE66B3"/>
    <w:rsid w:val="00CE740B"/>
    <w:rsid w:val="00CF2FCF"/>
    <w:rsid w:val="00CF71FD"/>
    <w:rsid w:val="00D1214E"/>
    <w:rsid w:val="00D141F1"/>
    <w:rsid w:val="00D15EF8"/>
    <w:rsid w:val="00D1653C"/>
    <w:rsid w:val="00D1682B"/>
    <w:rsid w:val="00D2249F"/>
    <w:rsid w:val="00D23446"/>
    <w:rsid w:val="00D26C8E"/>
    <w:rsid w:val="00D2706C"/>
    <w:rsid w:val="00D270A1"/>
    <w:rsid w:val="00D3028C"/>
    <w:rsid w:val="00D31628"/>
    <w:rsid w:val="00D33D81"/>
    <w:rsid w:val="00D343D9"/>
    <w:rsid w:val="00D4629A"/>
    <w:rsid w:val="00D56109"/>
    <w:rsid w:val="00D63014"/>
    <w:rsid w:val="00D64694"/>
    <w:rsid w:val="00D73E56"/>
    <w:rsid w:val="00D73F92"/>
    <w:rsid w:val="00D74917"/>
    <w:rsid w:val="00D74CD7"/>
    <w:rsid w:val="00D7796A"/>
    <w:rsid w:val="00D835A9"/>
    <w:rsid w:val="00D928E2"/>
    <w:rsid w:val="00D94DEA"/>
    <w:rsid w:val="00D9757E"/>
    <w:rsid w:val="00DA235B"/>
    <w:rsid w:val="00DA2B8F"/>
    <w:rsid w:val="00DA31FE"/>
    <w:rsid w:val="00DA53BB"/>
    <w:rsid w:val="00DA6952"/>
    <w:rsid w:val="00DC1EAB"/>
    <w:rsid w:val="00DC261B"/>
    <w:rsid w:val="00DD190A"/>
    <w:rsid w:val="00DD3AB6"/>
    <w:rsid w:val="00DD4367"/>
    <w:rsid w:val="00DD45AB"/>
    <w:rsid w:val="00DD7BE1"/>
    <w:rsid w:val="00DE106D"/>
    <w:rsid w:val="00DE1458"/>
    <w:rsid w:val="00DE1645"/>
    <w:rsid w:val="00DE68FD"/>
    <w:rsid w:val="00DF241D"/>
    <w:rsid w:val="00E03E9C"/>
    <w:rsid w:val="00E06721"/>
    <w:rsid w:val="00E0783B"/>
    <w:rsid w:val="00E1249C"/>
    <w:rsid w:val="00E154D0"/>
    <w:rsid w:val="00E16946"/>
    <w:rsid w:val="00E17095"/>
    <w:rsid w:val="00E17977"/>
    <w:rsid w:val="00E20119"/>
    <w:rsid w:val="00E254C3"/>
    <w:rsid w:val="00E276E4"/>
    <w:rsid w:val="00E33F04"/>
    <w:rsid w:val="00E35A61"/>
    <w:rsid w:val="00E440DE"/>
    <w:rsid w:val="00E661CF"/>
    <w:rsid w:val="00E67251"/>
    <w:rsid w:val="00E705F5"/>
    <w:rsid w:val="00E74286"/>
    <w:rsid w:val="00E77859"/>
    <w:rsid w:val="00E77C6D"/>
    <w:rsid w:val="00E808D0"/>
    <w:rsid w:val="00E824A8"/>
    <w:rsid w:val="00E83ED4"/>
    <w:rsid w:val="00E842FB"/>
    <w:rsid w:val="00E84DA9"/>
    <w:rsid w:val="00E90E3F"/>
    <w:rsid w:val="00E91441"/>
    <w:rsid w:val="00E92FBC"/>
    <w:rsid w:val="00E93C51"/>
    <w:rsid w:val="00E96A69"/>
    <w:rsid w:val="00EB00E2"/>
    <w:rsid w:val="00EB17BA"/>
    <w:rsid w:val="00EC45B8"/>
    <w:rsid w:val="00EC7F9B"/>
    <w:rsid w:val="00ED17C8"/>
    <w:rsid w:val="00ED1A75"/>
    <w:rsid w:val="00ED658E"/>
    <w:rsid w:val="00EE056D"/>
    <w:rsid w:val="00EE1A1E"/>
    <w:rsid w:val="00EE37B9"/>
    <w:rsid w:val="00EF4A40"/>
    <w:rsid w:val="00EF7B7D"/>
    <w:rsid w:val="00F036D5"/>
    <w:rsid w:val="00F073C6"/>
    <w:rsid w:val="00F11B94"/>
    <w:rsid w:val="00F1231D"/>
    <w:rsid w:val="00F16360"/>
    <w:rsid w:val="00F20900"/>
    <w:rsid w:val="00F235E0"/>
    <w:rsid w:val="00F3073F"/>
    <w:rsid w:val="00F3339D"/>
    <w:rsid w:val="00F35535"/>
    <w:rsid w:val="00F35735"/>
    <w:rsid w:val="00F35E9E"/>
    <w:rsid w:val="00F4336F"/>
    <w:rsid w:val="00F56004"/>
    <w:rsid w:val="00F578BE"/>
    <w:rsid w:val="00F6742B"/>
    <w:rsid w:val="00F9034F"/>
    <w:rsid w:val="00F95F69"/>
    <w:rsid w:val="00F96FC5"/>
    <w:rsid w:val="00FA2E84"/>
    <w:rsid w:val="00FA6314"/>
    <w:rsid w:val="00FB39BB"/>
    <w:rsid w:val="00FB7631"/>
    <w:rsid w:val="00FC3882"/>
    <w:rsid w:val="00FC4D81"/>
    <w:rsid w:val="00FC5C71"/>
    <w:rsid w:val="00FC76F2"/>
    <w:rsid w:val="00FD27B0"/>
    <w:rsid w:val="00FE30E9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6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63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58E8"/>
    <w:pPr>
      <w:keepNext/>
      <w:tabs>
        <w:tab w:val="num" w:pos="1077"/>
      </w:tabs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6D58E8"/>
    <w:pPr>
      <w:keepNext/>
      <w:tabs>
        <w:tab w:val="num" w:pos="1080"/>
      </w:tabs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6D58E8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58E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6D58E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link w:val="Heading6Char"/>
    <w:qFormat/>
    <w:rsid w:val="006D58E8"/>
    <w:pPr>
      <w:spacing w:before="100" w:beforeAutospacing="1" w:after="100" w:afterAutospacing="1"/>
      <w:outlineLvl w:val="5"/>
    </w:pPr>
    <w:rPr>
      <w:b/>
      <w:bCs/>
      <w:sz w:val="15"/>
      <w:szCs w:val="15"/>
      <w:lang w:eastAsia="sr-Cyrl-CS"/>
    </w:rPr>
  </w:style>
  <w:style w:type="paragraph" w:styleId="Heading7">
    <w:name w:val="heading 7"/>
    <w:basedOn w:val="Normal"/>
    <w:next w:val="Normal"/>
    <w:link w:val="Heading7Char"/>
    <w:qFormat/>
    <w:rsid w:val="006D58E8"/>
    <w:pPr>
      <w:tabs>
        <w:tab w:val="num" w:pos="1296"/>
      </w:tabs>
      <w:spacing w:before="240" w:after="60"/>
      <w:ind w:left="1296" w:hanging="288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6D58E8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6D58E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27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27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27B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C0791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07916"/>
    <w:rPr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DE68FD"/>
    <w:pPr>
      <w:widowControl w:val="0"/>
      <w:autoSpaceDE w:val="0"/>
      <w:autoSpaceDN w:val="0"/>
      <w:adjustRightInd w:val="0"/>
      <w:jc w:val="both"/>
    </w:pPr>
    <w:rPr>
      <w:b/>
      <w:bCs/>
      <w:lang w:val="hr-HR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68FD"/>
    <w:rPr>
      <w:b/>
      <w:bCs/>
      <w:sz w:val="24"/>
      <w:szCs w:val="24"/>
      <w:lang w:val="hr-HR" w:eastAsia="sr-Latn-CS"/>
    </w:rPr>
  </w:style>
  <w:style w:type="character" w:customStyle="1" w:styleId="Heading1Char">
    <w:name w:val="Heading 1 Char"/>
    <w:basedOn w:val="DefaultParagraphFont"/>
    <w:link w:val="Heading1"/>
    <w:rsid w:val="006D58E8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D58E8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D58E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58E8"/>
    <w:rPr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D58E8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D58E8"/>
    <w:rPr>
      <w:b/>
      <w:bCs/>
      <w:sz w:val="15"/>
      <w:szCs w:val="15"/>
      <w:lang w:eastAsia="sr-Cyrl-CS"/>
    </w:rPr>
  </w:style>
  <w:style w:type="character" w:customStyle="1" w:styleId="Heading7Char">
    <w:name w:val="Heading 7 Char"/>
    <w:basedOn w:val="DefaultParagraphFont"/>
    <w:link w:val="Heading7"/>
    <w:rsid w:val="006D58E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D58E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D58E8"/>
    <w:rPr>
      <w:rFonts w:ascii="Arial" w:hAnsi="Arial" w:cs="Arial"/>
      <w:sz w:val="22"/>
      <w:szCs w:val="22"/>
      <w:lang w:val="en-GB"/>
    </w:rPr>
  </w:style>
  <w:style w:type="paragraph" w:customStyle="1" w:styleId="med2">
    <w:name w:val="med2"/>
    <w:basedOn w:val="Normal"/>
    <w:rsid w:val="006D58E8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D58E8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sid w:val="006D58E8"/>
    <w:rPr>
      <w:rFonts w:ascii="Tahoma" w:hAnsi="Tahoma" w:cs="Tahoma"/>
      <w:sz w:val="16"/>
      <w:szCs w:val="16"/>
      <w:lang w:eastAsia="sr-Cyrl-CS"/>
    </w:rPr>
  </w:style>
  <w:style w:type="paragraph" w:styleId="BalloonText">
    <w:name w:val="Balloon Text"/>
    <w:basedOn w:val="Normal"/>
    <w:link w:val="BalloonTextChar"/>
    <w:rsid w:val="006D58E8"/>
    <w:rPr>
      <w:rFonts w:ascii="Tahoma" w:hAnsi="Tahoma" w:cs="Tahoma"/>
      <w:sz w:val="16"/>
      <w:szCs w:val="16"/>
      <w:lang w:eastAsia="sr-Cyrl-CS"/>
    </w:rPr>
  </w:style>
  <w:style w:type="character" w:customStyle="1" w:styleId="BalloonTextChar1">
    <w:name w:val="Balloon Text Char1"/>
    <w:basedOn w:val="DefaultParagraphFont"/>
    <w:link w:val="BalloonText"/>
    <w:rsid w:val="006D58E8"/>
    <w:rPr>
      <w:rFonts w:ascii="Tahoma" w:hAnsi="Tahoma" w:cs="Tahoma"/>
      <w:sz w:val="16"/>
      <w:szCs w:val="16"/>
    </w:rPr>
  </w:style>
  <w:style w:type="character" w:styleId="Strong">
    <w:name w:val="Strong"/>
    <w:qFormat/>
    <w:rsid w:val="006D58E8"/>
    <w:rPr>
      <w:b/>
      <w:bCs/>
    </w:rPr>
  </w:style>
  <w:style w:type="paragraph" w:customStyle="1" w:styleId="rtecenter1">
    <w:name w:val="rtecenter1"/>
    <w:basedOn w:val="Normal"/>
    <w:rsid w:val="006D58E8"/>
    <w:pPr>
      <w:spacing w:before="100" w:beforeAutospacing="1" w:after="100" w:afterAutospacing="1"/>
      <w:jc w:val="center"/>
    </w:pPr>
    <w:rPr>
      <w:sz w:val="20"/>
      <w:szCs w:val="20"/>
      <w:lang w:eastAsia="sr-Cyrl-CS"/>
    </w:rPr>
  </w:style>
  <w:style w:type="paragraph" w:customStyle="1" w:styleId="text">
    <w:name w:val="text"/>
    <w:basedOn w:val="Normal"/>
    <w:rsid w:val="006D58E8"/>
    <w:pPr>
      <w:spacing w:before="60" w:after="60"/>
      <w:jc w:val="both"/>
    </w:pPr>
    <w:rPr>
      <w:rFonts w:ascii="Verdana" w:hAnsi="Verdana"/>
      <w:sz w:val="22"/>
      <w:szCs w:val="22"/>
      <w:lang w:eastAsia="sr-Cyrl-CS"/>
    </w:rPr>
  </w:style>
  <w:style w:type="paragraph" w:customStyle="1" w:styleId="normal0">
    <w:name w:val="normal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CS"/>
    </w:rPr>
  </w:style>
  <w:style w:type="paragraph" w:customStyle="1" w:styleId="normalcentar">
    <w:name w:val="normalcentar"/>
    <w:basedOn w:val="Normal"/>
    <w:rsid w:val="006D58E8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eastAsia="sr-Cyrl-CS"/>
    </w:rPr>
  </w:style>
  <w:style w:type="paragraph" w:customStyle="1" w:styleId="normalprored">
    <w:name w:val="normalprored"/>
    <w:basedOn w:val="Normal"/>
    <w:rsid w:val="006D58E8"/>
    <w:rPr>
      <w:rFonts w:ascii="Arial" w:hAnsi="Arial" w:cs="Arial"/>
      <w:sz w:val="26"/>
      <w:szCs w:val="26"/>
      <w:lang w:eastAsia="sr-Cyrl-CS"/>
    </w:rPr>
  </w:style>
  <w:style w:type="paragraph" w:customStyle="1" w:styleId="podnaslovpropisa">
    <w:name w:val="podnaslovpropisa"/>
    <w:basedOn w:val="Normal"/>
    <w:rsid w:val="006D58E8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  <w:lang w:eastAsia="sr-Cyrl-CS"/>
    </w:rPr>
  </w:style>
  <w:style w:type="paragraph" w:styleId="NormalWeb">
    <w:name w:val="Normal (Web)"/>
    <w:basedOn w:val="Normal"/>
    <w:uiPriority w:val="99"/>
    <w:rsid w:val="006D58E8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6D58E8"/>
    <w:pPr>
      <w:jc w:val="both"/>
    </w:pPr>
    <w:rPr>
      <w:rFonts w:ascii="Yu L Helvetica" w:hAnsi="Yu L Helvetica"/>
      <w:szCs w:val="20"/>
    </w:rPr>
  </w:style>
  <w:style w:type="character" w:customStyle="1" w:styleId="BodyTextChar">
    <w:name w:val="Body Text Char"/>
    <w:basedOn w:val="DefaultParagraphFont"/>
    <w:link w:val="BodyText"/>
    <w:rsid w:val="006D58E8"/>
    <w:rPr>
      <w:rFonts w:ascii="Yu L Helvetica" w:hAnsi="Yu L Helvetica"/>
      <w:sz w:val="24"/>
    </w:rPr>
  </w:style>
  <w:style w:type="character" w:styleId="PageNumber">
    <w:name w:val="page number"/>
    <w:basedOn w:val="DefaultParagraphFont"/>
    <w:rsid w:val="006D58E8"/>
  </w:style>
  <w:style w:type="paragraph" w:customStyle="1" w:styleId="Pasussalistom">
    <w:name w:val="Pasus sa listom"/>
    <w:basedOn w:val="Normal"/>
    <w:qFormat/>
    <w:rsid w:val="006D58E8"/>
    <w:pPr>
      <w:ind w:left="720"/>
      <w:contextualSpacing/>
    </w:pPr>
  </w:style>
  <w:style w:type="paragraph" w:styleId="PlainText">
    <w:name w:val="Plain Text"/>
    <w:basedOn w:val="Normal"/>
    <w:link w:val="PlainTextChar"/>
    <w:rsid w:val="006D58E8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D58E8"/>
    <w:rPr>
      <w:rFonts w:ascii="Courier New" w:hAnsi="Courier New"/>
    </w:rPr>
  </w:style>
  <w:style w:type="character" w:customStyle="1" w:styleId="srsaurl1">
    <w:name w:val="srsaurl1"/>
    <w:rsid w:val="006D58E8"/>
    <w:rPr>
      <w:color w:val="008000"/>
      <w:sz w:val="18"/>
      <w:szCs w:val="18"/>
    </w:rPr>
  </w:style>
  <w:style w:type="paragraph" w:customStyle="1" w:styleId="bodytext0">
    <w:name w:val="bodytext"/>
    <w:basedOn w:val="Normal"/>
    <w:rsid w:val="006D58E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Spacing">
    <w:name w:val="No Spacing"/>
    <w:basedOn w:val="Normal"/>
    <w:link w:val="NoSpacingChar"/>
    <w:qFormat/>
    <w:rsid w:val="006D58E8"/>
    <w:rPr>
      <w:rFonts w:ascii="Calibri" w:hAnsi="Calibri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D58E8"/>
    <w:rPr>
      <w:rFonts w:ascii="Calibri" w:hAnsi="Calibri"/>
      <w:i/>
      <w:iCs/>
      <w:lang w:bidi="en-US"/>
    </w:rPr>
  </w:style>
  <w:style w:type="paragraph" w:customStyle="1" w:styleId="clan">
    <w:name w:val="clan"/>
    <w:basedOn w:val="Normal"/>
    <w:rsid w:val="006D58E8"/>
    <w:pPr>
      <w:spacing w:before="240" w:after="120"/>
      <w:jc w:val="center"/>
    </w:pPr>
    <w:rPr>
      <w:rFonts w:ascii="Arial" w:hAnsi="Arial" w:cs="Arial"/>
      <w:b/>
      <w:bCs/>
    </w:rPr>
  </w:style>
  <w:style w:type="paragraph" w:styleId="BodyText2">
    <w:name w:val="Body Text 2"/>
    <w:basedOn w:val="Normal"/>
    <w:link w:val="BodyText2Char"/>
    <w:rsid w:val="006D58E8"/>
    <w:pPr>
      <w:spacing w:after="120" w:line="480" w:lineRule="auto"/>
    </w:pPr>
    <w:rPr>
      <w:sz w:val="20"/>
      <w:szCs w:val="20"/>
      <w:lang w:eastAsia="sr-Cyrl-CS"/>
    </w:rPr>
  </w:style>
  <w:style w:type="character" w:customStyle="1" w:styleId="BodyText2Char">
    <w:name w:val="Body Text 2 Char"/>
    <w:basedOn w:val="DefaultParagraphFont"/>
    <w:link w:val="BodyText2"/>
    <w:rsid w:val="006D58E8"/>
    <w:rPr>
      <w:lang w:eastAsia="sr-Cyrl-CS"/>
    </w:rPr>
  </w:style>
  <w:style w:type="paragraph" w:styleId="BodyText3">
    <w:name w:val="Body Text 3"/>
    <w:basedOn w:val="Normal"/>
    <w:link w:val="BodyText3Char1"/>
    <w:rsid w:val="006D58E8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rsid w:val="006D58E8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6D58E8"/>
    <w:rPr>
      <w:color w:val="000000"/>
      <w:kern w:val="1"/>
      <w:sz w:val="16"/>
      <w:szCs w:val="16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6D58E8"/>
    <w:rPr>
      <w:rFonts w:ascii="Tahoma" w:hAnsi="Tahoma" w:cs="Tahoma"/>
      <w:shd w:val="clear" w:color="auto" w:fill="000080"/>
      <w:lang w:eastAsia="sr-Cyrl-CS"/>
    </w:rPr>
  </w:style>
  <w:style w:type="paragraph" w:styleId="DocumentMap">
    <w:name w:val="Document Map"/>
    <w:basedOn w:val="Normal"/>
    <w:link w:val="DocumentMapChar"/>
    <w:rsid w:val="006D58E8"/>
    <w:pPr>
      <w:shd w:val="clear" w:color="auto" w:fill="000080"/>
    </w:pPr>
    <w:rPr>
      <w:rFonts w:ascii="Tahoma" w:hAnsi="Tahoma" w:cs="Tahoma"/>
      <w:sz w:val="20"/>
      <w:szCs w:val="20"/>
      <w:lang w:eastAsia="sr-Cyrl-CS"/>
    </w:rPr>
  </w:style>
  <w:style w:type="character" w:customStyle="1" w:styleId="DocumentMapChar1">
    <w:name w:val="Document Map Char1"/>
    <w:basedOn w:val="DefaultParagraphFont"/>
    <w:link w:val="DocumentMap"/>
    <w:rsid w:val="006D58E8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6D58E8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HTMLCite">
    <w:name w:val="HTML Cite"/>
    <w:basedOn w:val="DefaultParagraphFont"/>
    <w:uiPriority w:val="99"/>
    <w:unhideWhenUsed/>
    <w:rsid w:val="006D58E8"/>
    <w:rPr>
      <w:i/>
      <w:iCs/>
    </w:rPr>
  </w:style>
  <w:style w:type="paragraph" w:customStyle="1" w:styleId="Default">
    <w:name w:val="Default"/>
    <w:rsid w:val="006D58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6D58E8"/>
    <w:rPr>
      <w:rFonts w:ascii="Times New Roman" w:hAnsi="Times New Roman" w:cs="Times New Roman" w:hint="default"/>
      <w:b/>
      <w:i w:val="0"/>
      <w:iCs/>
      <w:lang w:val="sr-Cyrl-CS"/>
    </w:rPr>
  </w:style>
  <w:style w:type="paragraph" w:customStyle="1" w:styleId="western">
    <w:name w:val="western"/>
    <w:basedOn w:val="Normal"/>
    <w:rsid w:val="007106E8"/>
    <w:pPr>
      <w:spacing w:before="100" w:beforeAutospacing="1" w:after="100" w:afterAutospacing="1"/>
    </w:pPr>
    <w:rPr>
      <w:rFonts w:eastAsiaTheme="minorHAnsi"/>
    </w:rPr>
  </w:style>
  <w:style w:type="paragraph" w:customStyle="1" w:styleId="kriterijum">
    <w:name w:val="kriterijum"/>
    <w:basedOn w:val="Normal"/>
    <w:link w:val="kriterijumChar"/>
    <w:rsid w:val="00CF2FCF"/>
    <w:pPr>
      <w:ind w:left="2892" w:hanging="1871"/>
    </w:pPr>
    <w:rPr>
      <w:rFonts w:ascii="Arial" w:hAnsi="Arial" w:cs="Arial"/>
      <w:lang w:val="sr-Latn-CS"/>
    </w:rPr>
  </w:style>
  <w:style w:type="character" w:customStyle="1" w:styleId="kriterijumChar">
    <w:name w:val="kriterijum Char"/>
    <w:basedOn w:val="DefaultParagraphFont"/>
    <w:link w:val="kriterijum"/>
    <w:rsid w:val="00CF2FCF"/>
    <w:rPr>
      <w:rFonts w:ascii="Arial" w:hAnsi="Arial" w:cs="Arial"/>
      <w:sz w:val="24"/>
      <w:szCs w:val="24"/>
      <w:lang w:val="sr-Latn-CS"/>
    </w:rPr>
  </w:style>
  <w:style w:type="paragraph" w:customStyle="1" w:styleId="naslov1">
    <w:name w:val="naslov1"/>
    <w:basedOn w:val="Normal"/>
    <w:rsid w:val="00577AE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Normal"/>
    <w:rsid w:val="007907B3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table" w:styleId="TableGrid">
    <w:name w:val="Table Grid"/>
    <w:basedOn w:val="TableNormal"/>
    <w:rsid w:val="007907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2D1E49"/>
  </w:style>
  <w:style w:type="character" w:customStyle="1" w:styleId="hps">
    <w:name w:val="hps"/>
    <w:basedOn w:val="DefaultParagraphFont"/>
    <w:rsid w:val="00A42714"/>
  </w:style>
  <w:style w:type="character" w:customStyle="1" w:styleId="ListParagraphChar">
    <w:name w:val="List Paragraph Char"/>
    <w:link w:val="ListParagraph"/>
    <w:uiPriority w:val="34"/>
    <w:locked/>
    <w:rsid w:val="009127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tanova@dzsm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apravnica\Desktop\MEMORANDUMI\INTERNI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CD72-C206-4E71-9C65-8D2DF07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INTERNI MEMORANDUM</Template>
  <TotalTime>23</TotalTime>
  <Pages>8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15154</CharactersWithSpaces>
  <SharedDoc>false</SharedDoc>
  <HLinks>
    <vt:vector size="6" baseType="variant">
      <vt:variant>
        <vt:i4>6160495</vt:i4>
      </vt:variant>
      <vt:variant>
        <vt:i4>0</vt:i4>
      </vt:variant>
      <vt:variant>
        <vt:i4>0</vt:i4>
      </vt:variant>
      <vt:variant>
        <vt:i4>5</vt:i4>
      </vt:variant>
      <vt:variant>
        <vt:lpwstr>mailto:ustanova@dzsm.rs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Cecapravnica</dc:creator>
  <cp:lastModifiedBy>Cecapravnica</cp:lastModifiedBy>
  <cp:revision>8</cp:revision>
  <cp:lastPrinted>2017-07-12T10:22:00Z</cp:lastPrinted>
  <dcterms:created xsi:type="dcterms:W3CDTF">2017-08-02T08:17:00Z</dcterms:created>
  <dcterms:modified xsi:type="dcterms:W3CDTF">2017-08-02T09:19:00Z</dcterms:modified>
</cp:coreProperties>
</file>